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4E58CD" w:rsidRPr="004E58CD" w:rsidRDefault="004E58CD" w:rsidP="004E58CD">
      <w:pPr>
        <w:spacing w:before="100" w:beforeAutospacing="1" w:after="120" w:line="240" w:lineRule="auto"/>
        <w:jc w:val="center"/>
        <w:rPr>
          <w:rFonts w:ascii="Times New Roman" w:eastAsia="Times New Roman" w:hAnsi="Times New Roman" w:cs="Times New Roman"/>
          <w:color w:val="000000"/>
          <w:sz w:val="24"/>
          <w:szCs w:val="24"/>
          <w:lang w:eastAsia="ru-RU"/>
        </w:rPr>
      </w:pPr>
      <w:r w:rsidRPr="004E58CD">
        <w:rPr>
          <w:rFonts w:ascii="Times New Roman" w:eastAsia="Times New Roman" w:hAnsi="Times New Roman" w:cs="Times New Roman"/>
          <w:color w:val="000000"/>
          <w:sz w:val="24"/>
          <w:szCs w:val="24"/>
          <w:lang w:eastAsia="ru-RU"/>
        </w:rPr>
        <w:t>Министерство образования Омской области</w:t>
      </w:r>
    </w:p>
    <w:p w:rsidR="004E58CD" w:rsidRPr="004E58CD" w:rsidRDefault="004E58CD" w:rsidP="004E58CD">
      <w:pPr>
        <w:spacing w:before="100" w:beforeAutospacing="1" w:after="120" w:line="240" w:lineRule="auto"/>
        <w:jc w:val="center"/>
        <w:rPr>
          <w:rFonts w:ascii="Times New Roman" w:eastAsia="Times New Roman" w:hAnsi="Times New Roman" w:cs="Times New Roman"/>
          <w:color w:val="000000"/>
          <w:sz w:val="24"/>
          <w:szCs w:val="24"/>
          <w:lang w:eastAsia="ru-RU"/>
        </w:rPr>
      </w:pPr>
      <w:r w:rsidRPr="004E58CD">
        <w:rPr>
          <w:rFonts w:ascii="Times New Roman" w:eastAsia="Times New Roman" w:hAnsi="Times New Roman" w:cs="Times New Roman"/>
          <w:color w:val="000000"/>
          <w:sz w:val="24"/>
          <w:szCs w:val="24"/>
          <w:lang w:eastAsia="ru-RU"/>
        </w:rPr>
        <w:t>Департамент образования Администрации города Омска</w:t>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b/>
          <w:bCs/>
          <w:color w:val="000000"/>
          <w:sz w:val="28"/>
          <w:szCs w:val="28"/>
          <w:lang w:eastAsia="ru-RU"/>
        </w:rPr>
        <w:t>БОУ г. Омска "Гимназия № 115 "</w:t>
      </w:r>
    </w:p>
    <w:p w:rsidR="00EF433B" w:rsidRPr="00EF433B" w:rsidRDefault="00EF433B" w:rsidP="00EF433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3B" w:rsidRPr="00EF433B" w:rsidRDefault="00EF433B" w:rsidP="00EF433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3B" w:rsidRPr="00EF433B" w:rsidRDefault="00EF433B" w:rsidP="00EF433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3B" w:rsidRPr="00EF433B" w:rsidRDefault="00EF433B" w:rsidP="00EF433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3B" w:rsidRPr="00EF433B" w:rsidRDefault="00EF433B" w:rsidP="00EF433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b/>
          <w:bCs/>
          <w:color w:val="000000"/>
          <w:sz w:val="32"/>
          <w:szCs w:val="32"/>
          <w:lang w:eastAsia="ru-RU"/>
        </w:rPr>
        <w:t>РАБОЧАЯ ПРОГРАММА</w:t>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t>(ID 1348254)</w:t>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b/>
          <w:bCs/>
          <w:color w:val="000000"/>
          <w:sz w:val="36"/>
          <w:szCs w:val="36"/>
          <w:lang w:eastAsia="ru-RU"/>
        </w:rPr>
        <w:t>учебного курса «Геометрия»</w:t>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t>для обучающихся 7-9 классов</w:t>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sidRPr="00EF433B">
        <w:rPr>
          <w:rFonts w:ascii="Times New Roman" w:eastAsia="Times New Roman" w:hAnsi="Times New Roman" w:cs="Times New Roman"/>
          <w:color w:val="000000"/>
          <w:sz w:val="32"/>
          <w:szCs w:val="32"/>
          <w:lang w:eastAsia="ru-RU"/>
        </w:rPr>
        <w:br/>
      </w:r>
    </w:p>
    <w:p w:rsidR="00EF433B" w:rsidRPr="00EF433B" w:rsidRDefault="00EF433B" w:rsidP="00EF433B">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000000"/>
          <w:sz w:val="32"/>
          <w:szCs w:val="32"/>
          <w:lang w:eastAsia="ru-RU"/>
        </w:rPr>
        <w:t>Омск 2023</w:t>
      </w:r>
    </w:p>
    <w:p w:rsidR="00EF433B" w:rsidRDefault="00EF433B" w:rsidP="00EF433B">
      <w:pPr>
        <w:pStyle w:val="a3"/>
        <w:spacing w:before="0" w:after="0" w:afterAutospacing="0"/>
        <w:jc w:val="both"/>
        <w:rPr>
          <w:color w:val="333333"/>
          <w:sz w:val="21"/>
          <w:szCs w:val="21"/>
        </w:rPr>
      </w:pPr>
      <w:r>
        <w:rPr>
          <w:rStyle w:val="a4"/>
          <w:color w:val="333333"/>
        </w:rPr>
        <w:lastRenderedPageBreak/>
        <w:t>ПОЯСНИТЕЛЬНАЯ ЗАПИСКА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3C2894">
        <w:rPr>
          <w:color w:val="333333"/>
          <w:sz w:val="28"/>
          <w:szCs w:val="28"/>
        </w:rPr>
        <w:t>ложным</w:t>
      </w:r>
      <w:proofErr w:type="gramEnd"/>
      <w:r w:rsidRPr="003C2894">
        <w:rPr>
          <w:color w:val="333333"/>
          <w:sz w:val="28"/>
          <w:szCs w:val="28"/>
        </w:rPr>
        <w:t>, проводить рассуждения «от противного», отличать свойства от признаков, формулировать обратные утверждения.</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C2894">
        <w:rPr>
          <w:color w:val="333333"/>
          <w:sz w:val="28"/>
          <w:szCs w:val="28"/>
        </w:rPr>
        <w:t>обучающийся</w:t>
      </w:r>
      <w:proofErr w:type="gramEnd"/>
      <w:r w:rsidRPr="003C2894">
        <w:rPr>
          <w:color w:val="333333"/>
          <w:sz w:val="28"/>
          <w:szCs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rStyle w:val="placeholder-mask"/>
          <w:color w:val="333333"/>
          <w:sz w:val="28"/>
          <w:szCs w:val="28"/>
          <w:shd w:val="clear" w:color="auto" w:fill="FFFF00"/>
        </w:rPr>
        <w:t>‌</w:t>
      </w:r>
      <w:r w:rsidRPr="003C2894">
        <w:rPr>
          <w:rStyle w:val="placeholder"/>
          <w:color w:val="333333"/>
          <w:sz w:val="28"/>
          <w:szCs w:val="28"/>
          <w:shd w:val="clear" w:color="auto" w:fill="FFFF00"/>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sidRPr="003C2894">
        <w:rPr>
          <w:rStyle w:val="placeholder-mask"/>
          <w:color w:val="333333"/>
          <w:sz w:val="28"/>
          <w:szCs w:val="28"/>
          <w:shd w:val="clear" w:color="auto" w:fill="FFFF00"/>
        </w:rPr>
        <w:t>‌</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rStyle w:val="a4"/>
          <w:color w:val="333333"/>
          <w:sz w:val="28"/>
          <w:szCs w:val="28"/>
        </w:rPr>
      </w:pPr>
    </w:p>
    <w:p w:rsidR="00EF433B" w:rsidRPr="003C2894" w:rsidRDefault="00EF433B" w:rsidP="003C2894">
      <w:pPr>
        <w:pStyle w:val="a3"/>
        <w:spacing w:before="0" w:beforeAutospacing="0" w:after="0" w:afterAutospacing="0"/>
        <w:jc w:val="both"/>
        <w:rPr>
          <w:color w:val="333333"/>
          <w:sz w:val="28"/>
          <w:szCs w:val="28"/>
        </w:rPr>
      </w:pPr>
      <w:r w:rsidRPr="003C2894">
        <w:rPr>
          <w:rStyle w:val="a4"/>
          <w:color w:val="333333"/>
          <w:sz w:val="28"/>
          <w:szCs w:val="28"/>
        </w:rPr>
        <w:t>СОДЕРЖАНИЕ ОБУЧЕНИЯ</w:t>
      </w:r>
    </w:p>
    <w:p w:rsidR="00EF433B" w:rsidRPr="003C2894" w:rsidRDefault="00EF433B" w:rsidP="003C2894">
      <w:pPr>
        <w:pStyle w:val="a3"/>
        <w:spacing w:before="0" w:beforeAutospacing="0" w:after="0" w:afterAutospacing="0"/>
        <w:jc w:val="both"/>
        <w:rPr>
          <w:color w:val="333333"/>
          <w:sz w:val="28"/>
          <w:szCs w:val="28"/>
        </w:rPr>
      </w:pPr>
      <w:r w:rsidRPr="003C2894">
        <w:rPr>
          <w:rStyle w:val="a4"/>
          <w:color w:val="333333"/>
          <w:sz w:val="28"/>
          <w:szCs w:val="28"/>
        </w:rPr>
        <w:t>7 КЛАСС</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lastRenderedPageBreak/>
        <w:t xml:space="preserve">Начальные понятия геометрии. Точка, прямая, отрезок, луч. Угол. Виды углов. Вертикальные и смежные углы. Биссектриса угла. </w:t>
      </w:r>
      <w:proofErr w:type="gramStart"/>
      <w:r w:rsidRPr="003C2894">
        <w:rPr>
          <w:color w:val="333333"/>
          <w:sz w:val="28"/>
          <w:szCs w:val="28"/>
        </w:rPr>
        <w:t>Ломаная</w:t>
      </w:r>
      <w:proofErr w:type="gramEnd"/>
      <w:r w:rsidRPr="003C2894">
        <w:rPr>
          <w:color w:val="333333"/>
          <w:sz w:val="28"/>
          <w:szCs w:val="28"/>
        </w:rPr>
        <w:t xml:space="preserve">, многоугольник. Параллельность и перпендикулярность </w:t>
      </w:r>
      <w:proofErr w:type="gramStart"/>
      <w:r w:rsidRPr="003C2894">
        <w:rPr>
          <w:color w:val="333333"/>
          <w:sz w:val="28"/>
          <w:szCs w:val="28"/>
        </w:rPr>
        <w:t>прямых</w:t>
      </w:r>
      <w:proofErr w:type="gramEnd"/>
      <w:r w:rsidRPr="003C2894">
        <w:rPr>
          <w:color w:val="333333"/>
          <w:sz w:val="28"/>
          <w:szCs w:val="28"/>
        </w:rPr>
        <w:t>.</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Симметричные фигуры. Основные свойства осевой симметрии. Примеры симметрии в окружающем мире.</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Основные построения с помощью циркуля и линейки. Треугольник. Высота, медиана, биссектриса, их свойства.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Равнобедренный и равносторонний треугольники. Неравенство треугольника.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Свойства и признаки равнобедренного треугольника. Признаки равенства треугольников.</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 xml:space="preserve">Свойства и признаки </w:t>
      </w:r>
      <w:proofErr w:type="gramStart"/>
      <w:r w:rsidRPr="003C2894">
        <w:rPr>
          <w:color w:val="333333"/>
          <w:sz w:val="28"/>
          <w:szCs w:val="28"/>
        </w:rPr>
        <w:t>параллельных</w:t>
      </w:r>
      <w:proofErr w:type="gramEnd"/>
      <w:r w:rsidRPr="003C2894">
        <w:rPr>
          <w:color w:val="333333"/>
          <w:sz w:val="28"/>
          <w:szCs w:val="28"/>
        </w:rPr>
        <w:t xml:space="preserve"> прямых. Сумма углов треугольника. Внешние углы треугольника.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Геометрическое место точек. Биссектриса угла и серединный перпендикуляр к отрезку как геометрические места точек.</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F433B" w:rsidRPr="003C2894" w:rsidRDefault="00EF433B" w:rsidP="003C2894">
      <w:pPr>
        <w:pStyle w:val="a3"/>
        <w:spacing w:before="0" w:beforeAutospacing="0" w:after="0" w:afterAutospacing="0"/>
        <w:jc w:val="both"/>
        <w:rPr>
          <w:color w:val="333333"/>
          <w:sz w:val="28"/>
          <w:szCs w:val="28"/>
        </w:rPr>
      </w:pPr>
      <w:r w:rsidRPr="003C2894">
        <w:rPr>
          <w:rStyle w:val="a4"/>
          <w:color w:val="333333"/>
          <w:sz w:val="28"/>
          <w:szCs w:val="28"/>
        </w:rPr>
        <w:t>8 КЛАСС</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Метод удвоения медианы. Центральная симметрия. Теорема Фалеса и теорема о пропорциональных отрезках.</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Средние линии треугольника и трапеции. Центр масс треугольника.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Подобие треугольников, коэффициент подобия. Признаки подобия треугольников. Применение подобия при решении практических задач.</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Вычисление площадей треугольников и многоугольников на клетчатой бумаге.</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Теорема Пифагора. Применение теоремы Пифагора при решении практических задач.</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F433B" w:rsidRPr="003C2894" w:rsidRDefault="00EF433B" w:rsidP="003C2894">
      <w:pPr>
        <w:pStyle w:val="a3"/>
        <w:spacing w:before="0" w:beforeAutospacing="0" w:after="0" w:afterAutospacing="0"/>
        <w:jc w:val="both"/>
        <w:rPr>
          <w:color w:val="333333"/>
          <w:sz w:val="28"/>
          <w:szCs w:val="28"/>
        </w:rPr>
      </w:pPr>
      <w:r w:rsidRPr="003C2894">
        <w:rPr>
          <w:rStyle w:val="a4"/>
          <w:color w:val="333333"/>
          <w:sz w:val="28"/>
          <w:szCs w:val="28"/>
        </w:rPr>
        <w:t>9 КЛАСС</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Синус, косинус, тангенс углов от 0 до 180°. Основное тригонометрическое тождество. Формулы приведения.</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Преобразование подобия. Подобие соответственных элементов.</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Теорема о произведении отрезков хорд, теоремы о произведении отрезков секущих, теорема о квадрате касательной.</w:t>
      </w:r>
    </w:p>
    <w:p w:rsidR="00EF433B" w:rsidRPr="003C2894" w:rsidRDefault="00EF433B" w:rsidP="003C2894">
      <w:pPr>
        <w:pStyle w:val="a3"/>
        <w:spacing w:before="0" w:beforeAutospacing="0" w:after="0" w:afterAutospacing="0"/>
        <w:ind w:firstLine="567"/>
        <w:jc w:val="both"/>
        <w:rPr>
          <w:color w:val="333333"/>
          <w:sz w:val="28"/>
          <w:szCs w:val="28"/>
        </w:rPr>
      </w:pPr>
      <w:proofErr w:type="gramStart"/>
      <w:r w:rsidRPr="003C2894">
        <w:rPr>
          <w:color w:val="333333"/>
          <w:sz w:val="28"/>
          <w:szCs w:val="28"/>
        </w:rPr>
        <w:t xml:space="preserve">Вектор, длина (модуль) вектора, </w:t>
      </w:r>
      <w:proofErr w:type="spellStart"/>
      <w:r w:rsidRPr="003C2894">
        <w:rPr>
          <w:color w:val="333333"/>
          <w:sz w:val="28"/>
          <w:szCs w:val="28"/>
        </w:rPr>
        <w:t>сонаправленные</w:t>
      </w:r>
      <w:proofErr w:type="spellEnd"/>
      <w:r w:rsidRPr="003C2894">
        <w:rPr>
          <w:color w:val="333333"/>
          <w:sz w:val="28"/>
          <w:szCs w:val="28"/>
        </w:rPr>
        <w:t xml:space="preserve"> векторы, противоположно направленные векторы, </w:t>
      </w:r>
      <w:proofErr w:type="spellStart"/>
      <w:r w:rsidRPr="003C2894">
        <w:rPr>
          <w:color w:val="333333"/>
          <w:sz w:val="28"/>
          <w:szCs w:val="28"/>
        </w:rPr>
        <w:t>коллинеарность</w:t>
      </w:r>
      <w:proofErr w:type="spellEnd"/>
      <w:r w:rsidRPr="003C2894">
        <w:rPr>
          <w:color w:val="333333"/>
          <w:sz w:val="28"/>
          <w:szCs w:val="28"/>
        </w:rPr>
        <w:t xml:space="preserve"> векторов, равенство векторов, операции над векторами.</w:t>
      </w:r>
      <w:proofErr w:type="gramEnd"/>
      <w:r w:rsidRPr="003C2894">
        <w:rPr>
          <w:color w:val="333333"/>
          <w:sz w:val="28"/>
          <w:szCs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F433B" w:rsidRPr="003C2894" w:rsidRDefault="00EF433B" w:rsidP="003C2894">
      <w:pPr>
        <w:pStyle w:val="a3"/>
        <w:spacing w:before="0" w:beforeAutospacing="0" w:after="0" w:afterAutospacing="0"/>
        <w:ind w:firstLine="567"/>
        <w:jc w:val="both"/>
        <w:rPr>
          <w:color w:val="333333"/>
          <w:sz w:val="28"/>
          <w:szCs w:val="28"/>
        </w:rPr>
      </w:pPr>
      <w:r w:rsidRPr="003C2894">
        <w:rPr>
          <w:color w:val="333333"/>
          <w:sz w:val="28"/>
          <w:szCs w:val="28"/>
        </w:rPr>
        <w:t>Движения плоскости и внутренние симметрии фигур (элементарные представления). Параллельный перенос. Поворот.</w:t>
      </w:r>
    </w:p>
    <w:p w:rsidR="00367C7A" w:rsidRPr="003C2894" w:rsidRDefault="00367C7A"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jc w:val="both"/>
        <w:rPr>
          <w:rFonts w:ascii="Times New Roman" w:hAnsi="Times New Roman" w:cs="Times New Roman"/>
          <w:sz w:val="28"/>
          <w:szCs w:val="28"/>
        </w:rPr>
      </w:pP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ПЛАНИРУЕМЫЕ РЕЗУЛЬТАТЫ ОСВОЕНИЯ ПРОГРАММЫ УЧЕБНОГО КУРСА «ГЕОМЕТРИЯ» НА УРОВНЕ ОСНОВНОГО ОБЩЕГО ОБРАЗОВАНИЯ</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ЛИЧНОСТНЫЕ РЕЗУЛЬТАТЫ</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Личностные результаты </w:t>
      </w:r>
      <w:r w:rsidRPr="003C2894">
        <w:rPr>
          <w:rFonts w:ascii="Times New Roman" w:eastAsia="Times New Roman" w:hAnsi="Times New Roman" w:cs="Times New Roman"/>
          <w:color w:val="333333"/>
          <w:sz w:val="28"/>
          <w:szCs w:val="28"/>
          <w:lang w:eastAsia="ru-RU"/>
        </w:rPr>
        <w:t>освоения программы учебного курса «Геометрия» характеризуются:</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lastRenderedPageBreak/>
        <w:t>1) патриотическое воспитание: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2) гражданское и духовно-нравственное воспитание: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3) трудовое воспитание: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4) эстетическое воспитание: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5) ценности научного познания:</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6) физическое воспитание, формирование культуры здоровья и эмоционального благополучия:</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C2894">
        <w:rPr>
          <w:rFonts w:ascii="Times New Roman" w:eastAsia="Times New Roman" w:hAnsi="Times New Roman" w:cs="Times New Roman"/>
          <w:color w:val="333333"/>
          <w:sz w:val="28"/>
          <w:szCs w:val="28"/>
          <w:lang w:eastAsia="ru-RU"/>
        </w:rPr>
        <w:t>сформированностью</w:t>
      </w:r>
      <w:proofErr w:type="spellEnd"/>
      <w:r w:rsidRPr="003C2894">
        <w:rPr>
          <w:rFonts w:ascii="Times New Roman" w:eastAsia="Times New Roman" w:hAnsi="Times New Roman" w:cs="Times New Roman"/>
          <w:color w:val="333333"/>
          <w:sz w:val="28"/>
          <w:szCs w:val="28"/>
          <w:lang w:eastAsia="ru-RU"/>
        </w:rPr>
        <w:t xml:space="preserve"> навыка рефлексии, признанием своего права на ошибку и такого же права другого человека;</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7) экологическое воспитание: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8) адаптация к изменяющимся условиям социальной и природной среды: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lastRenderedPageBreak/>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МЕТАПРЕДМЕТНЫЕ РЕЗУЛЬТАТЫ</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Познавательные универсальные учебные действия</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Базовые логические действия:</w:t>
      </w:r>
    </w:p>
    <w:p w:rsidR="00EF433B" w:rsidRPr="003C2894" w:rsidRDefault="00EF433B" w:rsidP="003C2894">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F433B" w:rsidRPr="003C2894" w:rsidRDefault="00EF433B" w:rsidP="003C2894">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воспринимать, формулировать и преобразовывать суждения: утвердительные и отрицательные, единичные, частные и общие, условные;</w:t>
      </w:r>
    </w:p>
    <w:p w:rsidR="00EF433B" w:rsidRPr="003C2894" w:rsidRDefault="00EF433B" w:rsidP="003C2894">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F433B" w:rsidRPr="003C2894" w:rsidRDefault="00EF433B" w:rsidP="003C2894">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делать выводы с использованием законов логики, дедуктивных и индуктивных умозаключений, умозаключений по аналогии;</w:t>
      </w:r>
    </w:p>
    <w:p w:rsidR="00EF433B" w:rsidRPr="003C2894" w:rsidRDefault="00EF433B" w:rsidP="003C2894">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F433B" w:rsidRPr="003C2894" w:rsidRDefault="00EF433B" w:rsidP="003C2894">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Базовые исследовательские действия</w:t>
      </w:r>
      <w:r w:rsidRPr="003C2894">
        <w:rPr>
          <w:rFonts w:ascii="Times New Roman" w:eastAsia="Times New Roman" w:hAnsi="Times New Roman" w:cs="Times New Roman"/>
          <w:color w:val="333333"/>
          <w:sz w:val="28"/>
          <w:szCs w:val="28"/>
          <w:lang w:eastAsia="ru-RU"/>
        </w:rPr>
        <w:t>:</w:t>
      </w:r>
    </w:p>
    <w:p w:rsidR="00EF433B" w:rsidRPr="003C2894" w:rsidRDefault="00EF433B" w:rsidP="003C2894">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F433B" w:rsidRPr="003C2894" w:rsidRDefault="00EF433B" w:rsidP="003C2894">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F433B" w:rsidRPr="003C2894" w:rsidRDefault="00EF433B" w:rsidP="003C2894">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F433B" w:rsidRPr="003C2894" w:rsidRDefault="00EF433B" w:rsidP="003C2894">
      <w:pPr>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прогнозировать возможное развитие процесса, а также выдвигать предположения о его развитии в новых условиях.</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Работа с информацией:</w:t>
      </w:r>
    </w:p>
    <w:p w:rsidR="00EF433B" w:rsidRPr="003C2894" w:rsidRDefault="00EF433B" w:rsidP="003C2894">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выявлять недостаточность и избыточность информации, данных, необходимых для решения задачи;</w:t>
      </w:r>
    </w:p>
    <w:p w:rsidR="00EF433B" w:rsidRPr="003C2894" w:rsidRDefault="00EF433B" w:rsidP="003C2894">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rsidR="00EF433B" w:rsidRPr="003C2894" w:rsidRDefault="00EF433B" w:rsidP="003C2894">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EF433B" w:rsidRPr="003C2894" w:rsidRDefault="00EF433B" w:rsidP="003C2894">
      <w:pPr>
        <w:numPr>
          <w:ilvl w:val="0"/>
          <w:numId w:val="3"/>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оценивать надёжность информации по критериям, предложенным учителем или сформулированным самостоятельно.</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rsidR="00EF433B" w:rsidRPr="003C2894" w:rsidRDefault="00EF433B" w:rsidP="003C2894">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F433B" w:rsidRPr="003C2894" w:rsidRDefault="00EF433B" w:rsidP="003C2894">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F433B" w:rsidRPr="003C2894" w:rsidRDefault="00EF433B" w:rsidP="003C2894">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F433B" w:rsidRPr="003C2894" w:rsidRDefault="00EF433B" w:rsidP="003C2894">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при решении учебных математических задач;</w:t>
      </w:r>
    </w:p>
    <w:p w:rsidR="00EF433B" w:rsidRPr="003C2894" w:rsidRDefault="00EF433B" w:rsidP="003C2894">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F433B" w:rsidRPr="003C2894" w:rsidRDefault="00EF433B" w:rsidP="003C2894">
      <w:pPr>
        <w:numPr>
          <w:ilvl w:val="0"/>
          <w:numId w:val="4"/>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Регулятивные универсальные учебные действия</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lastRenderedPageBreak/>
        <w:t>Самоорганизация:</w:t>
      </w:r>
    </w:p>
    <w:p w:rsidR="00EF433B" w:rsidRPr="003C2894" w:rsidRDefault="00EF433B" w:rsidP="003C2894">
      <w:pPr>
        <w:numPr>
          <w:ilvl w:val="0"/>
          <w:numId w:val="5"/>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Самоконтроль, эмоциональный интеллект:</w:t>
      </w:r>
    </w:p>
    <w:p w:rsidR="00EF433B" w:rsidRPr="003C2894" w:rsidRDefault="00EF433B" w:rsidP="003C2894">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способами самопроверки, самоконтроля процесса и результата решения математической задачи;</w:t>
      </w:r>
    </w:p>
    <w:p w:rsidR="00EF433B" w:rsidRPr="003C2894" w:rsidRDefault="00EF433B" w:rsidP="003C2894">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F433B" w:rsidRPr="003C2894" w:rsidRDefault="00EF433B" w:rsidP="003C2894">
      <w:pPr>
        <w:numPr>
          <w:ilvl w:val="0"/>
          <w:numId w:val="6"/>
        </w:numPr>
        <w:spacing w:after="0" w:line="240" w:lineRule="auto"/>
        <w:ind w:left="0"/>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C2894">
        <w:rPr>
          <w:rFonts w:ascii="Times New Roman" w:eastAsia="Times New Roman" w:hAnsi="Times New Roman" w:cs="Times New Roman"/>
          <w:color w:val="333333"/>
          <w:sz w:val="28"/>
          <w:szCs w:val="28"/>
          <w:lang w:eastAsia="ru-RU"/>
        </w:rPr>
        <w:t>недостижения</w:t>
      </w:r>
      <w:proofErr w:type="spellEnd"/>
      <w:r w:rsidRPr="003C2894">
        <w:rPr>
          <w:rFonts w:ascii="Times New Roman" w:eastAsia="Times New Roman" w:hAnsi="Times New Roman" w:cs="Times New Roman"/>
          <w:color w:val="333333"/>
          <w:sz w:val="28"/>
          <w:szCs w:val="28"/>
          <w:lang w:eastAsia="ru-RU"/>
        </w:rPr>
        <w:t xml:space="preserve"> цели, находить ошибку, давать оценку приобретённому опыту.</w:t>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br/>
      </w:r>
    </w:p>
    <w:p w:rsidR="00EF433B" w:rsidRPr="003C2894" w:rsidRDefault="00EF433B" w:rsidP="003C2894">
      <w:pPr>
        <w:spacing w:after="0" w:line="240" w:lineRule="auto"/>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b/>
          <w:bCs/>
          <w:color w:val="333333"/>
          <w:sz w:val="28"/>
          <w:szCs w:val="28"/>
          <w:lang w:eastAsia="ru-RU"/>
        </w:rPr>
        <w:t>ПРЕДМЕТНЫЕ РЕЗУЛЬТАТЫ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bookmarkStart w:id="0" w:name="_Toc124426249"/>
      <w:bookmarkEnd w:id="0"/>
      <w:r w:rsidRPr="003C2894">
        <w:rPr>
          <w:rFonts w:ascii="Times New Roman" w:eastAsia="Times New Roman" w:hAnsi="Times New Roman" w:cs="Times New Roman"/>
          <w:color w:val="333333"/>
          <w:sz w:val="28"/>
          <w:szCs w:val="28"/>
          <w:lang w:eastAsia="ru-RU"/>
        </w:rPr>
        <w:t>К концу обучения </w:t>
      </w:r>
      <w:r w:rsidRPr="003C2894">
        <w:rPr>
          <w:rFonts w:ascii="Times New Roman" w:eastAsia="Times New Roman" w:hAnsi="Times New Roman" w:cs="Times New Roman"/>
          <w:b/>
          <w:bCs/>
          <w:color w:val="333333"/>
          <w:sz w:val="28"/>
          <w:szCs w:val="28"/>
          <w:lang w:eastAsia="ru-RU"/>
        </w:rPr>
        <w:t>в 7 классе</w:t>
      </w:r>
      <w:r w:rsidRPr="003C2894">
        <w:rPr>
          <w:rFonts w:ascii="Times New Roman" w:eastAsia="Times New Roman" w:hAnsi="Times New Roman" w:cs="Times New Roman"/>
          <w:color w:val="333333"/>
          <w:sz w:val="28"/>
          <w:szCs w:val="28"/>
          <w:lang w:eastAsia="ru-RU"/>
        </w:rPr>
        <w:t> </w:t>
      </w:r>
      <w:proofErr w:type="gramStart"/>
      <w:r w:rsidRPr="003C2894">
        <w:rPr>
          <w:rFonts w:ascii="Times New Roman" w:eastAsia="Times New Roman" w:hAnsi="Times New Roman" w:cs="Times New Roman"/>
          <w:color w:val="333333"/>
          <w:sz w:val="28"/>
          <w:szCs w:val="28"/>
          <w:lang w:eastAsia="ru-RU"/>
        </w:rPr>
        <w:t>обучающийся</w:t>
      </w:r>
      <w:proofErr w:type="gramEnd"/>
      <w:r w:rsidRPr="003C2894">
        <w:rPr>
          <w:rFonts w:ascii="Times New Roman" w:eastAsia="Times New Roman" w:hAnsi="Times New Roman" w:cs="Times New Roman"/>
          <w:color w:val="333333"/>
          <w:sz w:val="28"/>
          <w:szCs w:val="28"/>
          <w:lang w:eastAsia="ru-RU"/>
        </w:rPr>
        <w:t xml:space="preserve"> получит следующие предметные результаты: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Строить чертежи к геометрическим задачам.</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 xml:space="preserve">Проводить </w:t>
      </w:r>
      <w:proofErr w:type="gramStart"/>
      <w:r w:rsidRPr="003C2894">
        <w:rPr>
          <w:rFonts w:ascii="Times New Roman" w:eastAsia="Times New Roman" w:hAnsi="Times New Roman" w:cs="Times New Roman"/>
          <w:color w:val="333333"/>
          <w:sz w:val="28"/>
          <w:szCs w:val="28"/>
          <w:lang w:eastAsia="ru-RU"/>
        </w:rPr>
        <w:t>логические рассуждения</w:t>
      </w:r>
      <w:proofErr w:type="gramEnd"/>
      <w:r w:rsidRPr="003C2894">
        <w:rPr>
          <w:rFonts w:ascii="Times New Roman" w:eastAsia="Times New Roman" w:hAnsi="Times New Roman" w:cs="Times New Roman"/>
          <w:color w:val="333333"/>
          <w:sz w:val="28"/>
          <w:szCs w:val="28"/>
          <w:lang w:eastAsia="ru-RU"/>
        </w:rPr>
        <w:t xml:space="preserve"> с использованием геометрических теорем.</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Решать задачи на клетчатой бумаге.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lastRenderedPageBreak/>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 xml:space="preserve">Владеть понятием описанной около треугольника окружности, уметь находить её центр. Пользоваться </w:t>
      </w:r>
      <w:proofErr w:type="gramStart"/>
      <w:r w:rsidRPr="003C2894">
        <w:rPr>
          <w:rFonts w:ascii="Times New Roman" w:eastAsia="Times New Roman" w:hAnsi="Times New Roman" w:cs="Times New Roman"/>
          <w:color w:val="333333"/>
          <w:sz w:val="28"/>
          <w:szCs w:val="28"/>
          <w:lang w:eastAsia="ru-RU"/>
        </w:rPr>
        <w:t>фактами о том</w:t>
      </w:r>
      <w:proofErr w:type="gramEnd"/>
      <w:r w:rsidRPr="003C2894">
        <w:rPr>
          <w:rFonts w:ascii="Times New Roman" w:eastAsia="Times New Roman" w:hAnsi="Times New Roman" w:cs="Times New Roman"/>
          <w:color w:val="333333"/>
          <w:sz w:val="28"/>
          <w:szCs w:val="28"/>
          <w:lang w:eastAsia="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простейшими геометрическими неравенствами, понимать их практический смысл.</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Проводить основные геометрические построения с помощью циркуля и линейки.</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К концу обучения </w:t>
      </w:r>
      <w:r w:rsidRPr="003C2894">
        <w:rPr>
          <w:rFonts w:ascii="Times New Roman" w:eastAsia="Times New Roman" w:hAnsi="Times New Roman" w:cs="Times New Roman"/>
          <w:b/>
          <w:bCs/>
          <w:color w:val="333333"/>
          <w:sz w:val="28"/>
          <w:szCs w:val="28"/>
          <w:lang w:eastAsia="ru-RU"/>
        </w:rPr>
        <w:t>в 8 классе</w:t>
      </w:r>
      <w:r w:rsidRPr="003C2894">
        <w:rPr>
          <w:rFonts w:ascii="Times New Roman" w:eastAsia="Times New Roman" w:hAnsi="Times New Roman" w:cs="Times New Roman"/>
          <w:color w:val="333333"/>
          <w:sz w:val="28"/>
          <w:szCs w:val="28"/>
          <w:lang w:eastAsia="ru-RU"/>
        </w:rPr>
        <w:t> </w:t>
      </w:r>
      <w:proofErr w:type="gramStart"/>
      <w:r w:rsidRPr="003C2894">
        <w:rPr>
          <w:rFonts w:ascii="Times New Roman" w:eastAsia="Times New Roman" w:hAnsi="Times New Roman" w:cs="Times New Roman"/>
          <w:color w:val="333333"/>
          <w:sz w:val="28"/>
          <w:szCs w:val="28"/>
          <w:lang w:eastAsia="ru-RU"/>
        </w:rPr>
        <w:t>обучающийся</w:t>
      </w:r>
      <w:proofErr w:type="gramEnd"/>
      <w:r w:rsidRPr="003C2894">
        <w:rPr>
          <w:rFonts w:ascii="Times New Roman" w:eastAsia="Times New Roman" w:hAnsi="Times New Roman" w:cs="Times New Roman"/>
          <w:color w:val="333333"/>
          <w:sz w:val="28"/>
          <w:szCs w:val="28"/>
          <w:lang w:eastAsia="ru-RU"/>
        </w:rPr>
        <w:t xml:space="preserve"> получит следующие предметные результаты: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Распознавать основные виды четырёхугольников, их элементы, пользоваться их свойствами при решении геометрических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Применять свойства точки пересечения медиан треугольника (центра масс) в решении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Применять признаки подобия треугольников в решении геометрических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понятием описанного четырёхугольника, применять свойства описанного четырёхугольника при решении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3C2894">
        <w:rPr>
          <w:rFonts w:ascii="Times New Roman" w:eastAsia="Times New Roman" w:hAnsi="Times New Roman" w:cs="Times New Roman"/>
          <w:color w:val="333333"/>
          <w:sz w:val="28"/>
          <w:szCs w:val="28"/>
          <w:lang w:eastAsia="ru-RU"/>
        </w:rPr>
        <w:lastRenderedPageBreak/>
        <w:t>с применением подобия и тригонометрии (пользуясь, где необходимо, калькулятором).</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К концу обучения </w:t>
      </w:r>
      <w:r w:rsidRPr="003C2894">
        <w:rPr>
          <w:rFonts w:ascii="Times New Roman" w:eastAsia="Times New Roman" w:hAnsi="Times New Roman" w:cs="Times New Roman"/>
          <w:b/>
          <w:bCs/>
          <w:color w:val="333333"/>
          <w:sz w:val="28"/>
          <w:szCs w:val="28"/>
          <w:lang w:eastAsia="ru-RU"/>
        </w:rPr>
        <w:t>в 9 классе</w:t>
      </w:r>
      <w:r w:rsidRPr="003C2894">
        <w:rPr>
          <w:rFonts w:ascii="Times New Roman" w:eastAsia="Times New Roman" w:hAnsi="Times New Roman" w:cs="Times New Roman"/>
          <w:color w:val="333333"/>
          <w:sz w:val="28"/>
          <w:szCs w:val="28"/>
          <w:lang w:eastAsia="ru-RU"/>
        </w:rPr>
        <w:t> </w:t>
      </w:r>
      <w:proofErr w:type="gramStart"/>
      <w:r w:rsidRPr="003C2894">
        <w:rPr>
          <w:rFonts w:ascii="Times New Roman" w:eastAsia="Times New Roman" w:hAnsi="Times New Roman" w:cs="Times New Roman"/>
          <w:color w:val="333333"/>
          <w:sz w:val="28"/>
          <w:szCs w:val="28"/>
          <w:lang w:eastAsia="ru-RU"/>
        </w:rPr>
        <w:t>обучающийся</w:t>
      </w:r>
      <w:proofErr w:type="gramEnd"/>
      <w:r w:rsidRPr="003C2894">
        <w:rPr>
          <w:rFonts w:ascii="Times New Roman" w:eastAsia="Times New Roman" w:hAnsi="Times New Roman" w:cs="Times New Roman"/>
          <w:color w:val="333333"/>
          <w:sz w:val="28"/>
          <w:szCs w:val="28"/>
          <w:lang w:eastAsia="ru-RU"/>
        </w:rPr>
        <w:t xml:space="preserve"> получит следующие предметные результаты:</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3C2894">
        <w:rPr>
          <w:rFonts w:ascii="Times New Roman" w:eastAsia="Times New Roman" w:hAnsi="Times New Roman" w:cs="Times New Roman"/>
          <w:color w:val="333333"/>
          <w:sz w:val="28"/>
          <w:szCs w:val="28"/>
          <w:lang w:eastAsia="ru-RU"/>
        </w:rPr>
        <w:t>нетабличных</w:t>
      </w:r>
      <w:proofErr w:type="spellEnd"/>
      <w:r w:rsidRPr="003C2894">
        <w:rPr>
          <w:rFonts w:ascii="Times New Roman" w:eastAsia="Times New Roman" w:hAnsi="Times New Roman" w:cs="Times New Roman"/>
          <w:color w:val="333333"/>
          <w:sz w:val="28"/>
          <w:szCs w:val="28"/>
          <w:lang w:eastAsia="ru-RU"/>
        </w:rPr>
        <w:t xml:space="preserve"> значений.</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теоремами о произведении отрезков хорд, о произведении отрезков секущих, о квадрате касательной.</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Пользоваться методом координат на плоскости, применять его в решении геометрических и практических задач.</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Находить оси (или центры) симметрии фигур, применять движения плоскости в простейших случаях.</w:t>
      </w:r>
    </w:p>
    <w:p w:rsidR="00EF433B" w:rsidRPr="003C2894" w:rsidRDefault="00EF433B" w:rsidP="003C2894">
      <w:pPr>
        <w:spacing w:after="0" w:line="240" w:lineRule="auto"/>
        <w:ind w:firstLine="567"/>
        <w:jc w:val="both"/>
        <w:rPr>
          <w:rFonts w:ascii="Times New Roman" w:eastAsia="Times New Roman" w:hAnsi="Times New Roman" w:cs="Times New Roman"/>
          <w:color w:val="333333"/>
          <w:sz w:val="28"/>
          <w:szCs w:val="28"/>
          <w:lang w:eastAsia="ru-RU"/>
        </w:rPr>
      </w:pPr>
      <w:r w:rsidRPr="003C2894">
        <w:rPr>
          <w:rFonts w:ascii="Times New Roman" w:eastAsia="Times New Roman" w:hAnsi="Times New Roman" w:cs="Times New Roman"/>
          <w:color w:val="333333"/>
          <w:sz w:val="28"/>
          <w:szCs w:val="28"/>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F433B" w:rsidRPr="003C2894" w:rsidRDefault="00EF433B" w:rsidP="003C2894">
      <w:pPr>
        <w:spacing w:after="0"/>
        <w:jc w:val="both"/>
        <w:rPr>
          <w:sz w:val="28"/>
          <w:szCs w:val="28"/>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3C2894" w:rsidRPr="003C2894" w:rsidRDefault="003C2894" w:rsidP="003C2894">
      <w:pPr>
        <w:spacing w:after="0" w:line="240" w:lineRule="auto"/>
        <w:jc w:val="both"/>
        <w:rPr>
          <w:rFonts w:ascii="Times New Roman" w:eastAsia="Times New Roman" w:hAnsi="Times New Roman" w:cs="Times New Roman"/>
          <w:b/>
          <w:bCs/>
          <w:caps/>
          <w:sz w:val="28"/>
          <w:szCs w:val="28"/>
          <w:lang w:eastAsia="ru-RU"/>
        </w:rPr>
      </w:pPr>
    </w:p>
    <w:p w:rsidR="00EF433B" w:rsidRPr="00EF433B" w:rsidRDefault="00EF433B" w:rsidP="00EF433B">
      <w:pPr>
        <w:spacing w:after="0" w:line="240" w:lineRule="auto"/>
        <w:rPr>
          <w:rFonts w:ascii="Times New Roman" w:eastAsia="Times New Roman" w:hAnsi="Times New Roman" w:cs="Times New Roman"/>
          <w:b/>
          <w:bCs/>
          <w:caps/>
          <w:sz w:val="24"/>
          <w:szCs w:val="24"/>
          <w:lang w:eastAsia="ru-RU"/>
        </w:rPr>
      </w:pPr>
      <w:r w:rsidRPr="00EF433B">
        <w:rPr>
          <w:rFonts w:ascii="Times New Roman" w:eastAsia="Times New Roman" w:hAnsi="Times New Roman" w:cs="Times New Roman"/>
          <w:b/>
          <w:bCs/>
          <w:caps/>
          <w:sz w:val="24"/>
          <w:szCs w:val="24"/>
          <w:lang w:eastAsia="ru-RU"/>
        </w:rPr>
        <w:lastRenderedPageBreak/>
        <w:t>ТЕМАТИЧЕСКОЕ ПЛАНИРОВАНИЕ</w:t>
      </w:r>
    </w:p>
    <w:p w:rsidR="00EF433B" w:rsidRDefault="00EF433B" w:rsidP="00EF433B">
      <w:pPr>
        <w:spacing w:after="0" w:line="240" w:lineRule="auto"/>
        <w:rPr>
          <w:rFonts w:ascii="Times New Roman" w:eastAsia="Times New Roman" w:hAnsi="Times New Roman" w:cs="Times New Roman"/>
          <w:b/>
          <w:bCs/>
          <w:caps/>
          <w:sz w:val="24"/>
          <w:szCs w:val="24"/>
          <w:lang w:eastAsia="ru-RU"/>
        </w:rPr>
      </w:pPr>
      <w:r w:rsidRPr="00EF433B">
        <w:rPr>
          <w:rFonts w:ascii="Times New Roman" w:eastAsia="Times New Roman" w:hAnsi="Times New Roman" w:cs="Times New Roman"/>
          <w:b/>
          <w:bCs/>
          <w:caps/>
          <w:sz w:val="24"/>
          <w:szCs w:val="24"/>
          <w:lang w:eastAsia="ru-RU"/>
        </w:rPr>
        <w:t>7 КЛАСС</w:t>
      </w:r>
    </w:p>
    <w:p w:rsidR="003C2894" w:rsidRPr="00EF433B" w:rsidRDefault="003C2894" w:rsidP="00EF433B">
      <w:pPr>
        <w:spacing w:after="0" w:line="240" w:lineRule="auto"/>
        <w:rPr>
          <w:rFonts w:ascii="Times New Roman" w:eastAsia="Times New Roman" w:hAnsi="Times New Roman" w:cs="Times New Roman"/>
          <w:b/>
          <w:bCs/>
          <w:caps/>
          <w:sz w:val="24"/>
          <w:szCs w:val="24"/>
          <w:lang w:eastAsia="ru-RU"/>
        </w:rPr>
      </w:pPr>
    </w:p>
    <w:tbl>
      <w:tblPr>
        <w:tblStyle w:val="a6"/>
        <w:tblW w:w="5000" w:type="pct"/>
        <w:tblLook w:val="04A0" w:firstRow="1" w:lastRow="0" w:firstColumn="1" w:lastColumn="0" w:noHBand="0" w:noVBand="1"/>
      </w:tblPr>
      <w:tblGrid>
        <w:gridCol w:w="543"/>
        <w:gridCol w:w="1884"/>
        <w:gridCol w:w="814"/>
        <w:gridCol w:w="1600"/>
        <w:gridCol w:w="1658"/>
        <w:gridCol w:w="3072"/>
      </w:tblGrid>
      <w:tr w:rsidR="00EF433B" w:rsidRPr="00EF433B" w:rsidTr="00EF433B">
        <w:tc>
          <w:tcPr>
            <w:tcW w:w="284" w:type="pct"/>
            <w:vMerge w:val="restar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 </w:t>
            </w:r>
            <w:proofErr w:type="gramStart"/>
            <w:r w:rsidRPr="00EF433B">
              <w:rPr>
                <w:rFonts w:ascii="inherit" w:eastAsia="Times New Roman" w:hAnsi="inherit" w:cs="Times New Roman"/>
                <w:sz w:val="24"/>
                <w:szCs w:val="24"/>
                <w:lang w:eastAsia="ru-RU"/>
              </w:rPr>
              <w:t>п</w:t>
            </w:r>
            <w:proofErr w:type="gramEnd"/>
            <w:r w:rsidRPr="00EF433B">
              <w:rPr>
                <w:rFonts w:ascii="inherit" w:eastAsia="Times New Roman" w:hAnsi="inherit" w:cs="Times New Roman"/>
                <w:sz w:val="24"/>
                <w:szCs w:val="24"/>
                <w:lang w:eastAsia="ru-RU"/>
              </w:rPr>
              <w:t>/п</w:t>
            </w:r>
          </w:p>
        </w:tc>
        <w:tc>
          <w:tcPr>
            <w:tcW w:w="984" w:type="pct"/>
            <w:vMerge w:val="restar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Наименование разделов и тем программы</w:t>
            </w:r>
          </w:p>
        </w:tc>
        <w:tc>
          <w:tcPr>
            <w:tcW w:w="2126" w:type="pct"/>
            <w:gridSpan w:val="3"/>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Количество часов</w:t>
            </w:r>
          </w:p>
        </w:tc>
        <w:tc>
          <w:tcPr>
            <w:tcW w:w="1606" w:type="pct"/>
            <w:vMerge w:val="restar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Электронные (цифровые) образовательные ресурсы</w:t>
            </w:r>
          </w:p>
        </w:tc>
      </w:tr>
      <w:tr w:rsidR="00EF433B" w:rsidRPr="00EF433B" w:rsidTr="00EF433B">
        <w:tc>
          <w:tcPr>
            <w:tcW w:w="284" w:type="pct"/>
            <w:vMerge/>
            <w:hideMark/>
          </w:tcPr>
          <w:p w:rsidR="00EF433B" w:rsidRPr="00EF433B" w:rsidRDefault="00EF433B" w:rsidP="00EF433B">
            <w:pPr>
              <w:rPr>
                <w:rFonts w:ascii="inherit" w:eastAsia="Times New Roman" w:hAnsi="inherit" w:cs="Times New Roman"/>
                <w:sz w:val="24"/>
                <w:szCs w:val="24"/>
                <w:lang w:eastAsia="ru-RU"/>
              </w:rPr>
            </w:pPr>
          </w:p>
        </w:tc>
        <w:tc>
          <w:tcPr>
            <w:tcW w:w="984" w:type="pct"/>
            <w:vMerge/>
            <w:hideMark/>
          </w:tcPr>
          <w:p w:rsidR="00EF433B" w:rsidRPr="00EF433B" w:rsidRDefault="00EF433B" w:rsidP="00EF433B">
            <w:pPr>
              <w:rPr>
                <w:rFonts w:ascii="inherit" w:eastAsia="Times New Roman" w:hAnsi="inherit" w:cs="Times New Roman"/>
                <w:sz w:val="24"/>
                <w:szCs w:val="24"/>
                <w:lang w:eastAsia="ru-RU"/>
              </w:rPr>
            </w:pP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Всего</w:t>
            </w:r>
          </w:p>
        </w:tc>
        <w:tc>
          <w:tcPr>
            <w:tcW w:w="83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Контрольные работы</w:t>
            </w:r>
          </w:p>
        </w:tc>
        <w:tc>
          <w:tcPr>
            <w:tcW w:w="86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Практические работы</w:t>
            </w:r>
          </w:p>
        </w:tc>
        <w:tc>
          <w:tcPr>
            <w:tcW w:w="1606" w:type="pct"/>
            <w:vMerge/>
            <w:hideMark/>
          </w:tcPr>
          <w:p w:rsidR="00EF433B" w:rsidRPr="00EF433B" w:rsidRDefault="00EF433B" w:rsidP="00EF433B">
            <w:pPr>
              <w:rPr>
                <w:rFonts w:ascii="inherit" w:eastAsia="Times New Roman" w:hAnsi="inherit" w:cs="Times New Roman"/>
                <w:sz w:val="24"/>
                <w:szCs w:val="24"/>
                <w:lang w:eastAsia="ru-RU"/>
              </w:rPr>
            </w:pPr>
          </w:p>
        </w:tc>
      </w:tr>
      <w:tr w:rsidR="00EF433B" w:rsidRPr="00EF433B" w:rsidTr="00EF433B">
        <w:tc>
          <w:tcPr>
            <w:tcW w:w="284"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984"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Простейшие геометрические фигуры и их свойства. Измерение геометрических величин</w:t>
            </w: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14</w:t>
            </w:r>
          </w:p>
        </w:tc>
        <w:tc>
          <w:tcPr>
            <w:tcW w:w="836" w:type="pct"/>
          </w:tcPr>
          <w:p w:rsidR="00EF433B" w:rsidRPr="00EF433B" w:rsidRDefault="00EF433B" w:rsidP="00EF433B">
            <w:pPr>
              <w:jc w:val="center"/>
              <w:rPr>
                <w:rFonts w:ascii="inherit" w:eastAsia="Times New Roman" w:hAnsi="inherit" w:cs="Times New Roman"/>
                <w:sz w:val="24"/>
                <w:szCs w:val="24"/>
                <w:lang w:eastAsia="ru-RU"/>
              </w:rPr>
            </w:pPr>
          </w:p>
        </w:tc>
        <w:tc>
          <w:tcPr>
            <w:tcW w:w="866" w:type="pct"/>
          </w:tcPr>
          <w:p w:rsidR="00EF433B" w:rsidRPr="00EF433B" w:rsidRDefault="00EF433B" w:rsidP="00EF433B">
            <w:pPr>
              <w:jc w:val="center"/>
              <w:rPr>
                <w:rFonts w:ascii="inherit" w:eastAsia="Times New Roman" w:hAnsi="inherit" w:cs="Times New Roman"/>
                <w:sz w:val="24"/>
                <w:szCs w:val="24"/>
                <w:lang w:eastAsia="ru-RU"/>
              </w:rPr>
            </w:pPr>
          </w:p>
        </w:tc>
        <w:tc>
          <w:tcPr>
            <w:tcW w:w="1606"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6" w:history="1">
              <w:r w:rsidRPr="00EF433B">
                <w:rPr>
                  <w:rFonts w:ascii="inherit" w:eastAsia="Times New Roman" w:hAnsi="inherit" w:cs="Times New Roman"/>
                  <w:color w:val="0000FF"/>
                  <w:sz w:val="24"/>
                  <w:szCs w:val="24"/>
                  <w:lang w:eastAsia="ru-RU"/>
                </w:rPr>
                <w:t>https://m.edsoo.ru/7f415e2e</w:t>
              </w:r>
            </w:hyperlink>
          </w:p>
        </w:tc>
      </w:tr>
      <w:tr w:rsidR="00EF433B" w:rsidRPr="00EF433B" w:rsidTr="00EF433B">
        <w:tc>
          <w:tcPr>
            <w:tcW w:w="284"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2</w:t>
            </w:r>
          </w:p>
        </w:tc>
        <w:tc>
          <w:tcPr>
            <w:tcW w:w="984"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Треугольники</w:t>
            </w: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22</w:t>
            </w:r>
          </w:p>
        </w:tc>
        <w:tc>
          <w:tcPr>
            <w:tcW w:w="83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66" w:type="pct"/>
          </w:tcPr>
          <w:p w:rsidR="00EF433B" w:rsidRPr="00EF433B" w:rsidRDefault="00EF433B" w:rsidP="00EF433B">
            <w:pPr>
              <w:jc w:val="center"/>
              <w:rPr>
                <w:rFonts w:ascii="inherit" w:eastAsia="Times New Roman" w:hAnsi="inherit" w:cs="Times New Roman"/>
                <w:sz w:val="24"/>
                <w:szCs w:val="24"/>
                <w:lang w:eastAsia="ru-RU"/>
              </w:rPr>
            </w:pPr>
          </w:p>
        </w:tc>
        <w:tc>
          <w:tcPr>
            <w:tcW w:w="1606"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7" w:history="1">
              <w:r w:rsidRPr="00EF433B">
                <w:rPr>
                  <w:rFonts w:ascii="inherit" w:eastAsia="Times New Roman" w:hAnsi="inherit" w:cs="Times New Roman"/>
                  <w:color w:val="0000FF"/>
                  <w:sz w:val="24"/>
                  <w:szCs w:val="24"/>
                  <w:lang w:eastAsia="ru-RU"/>
                </w:rPr>
                <w:t>https://m.edsoo.ru/7f415e2e</w:t>
              </w:r>
            </w:hyperlink>
          </w:p>
        </w:tc>
      </w:tr>
      <w:tr w:rsidR="00EF433B" w:rsidRPr="00EF433B" w:rsidTr="00EF433B">
        <w:tc>
          <w:tcPr>
            <w:tcW w:w="284"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3</w:t>
            </w:r>
          </w:p>
        </w:tc>
        <w:tc>
          <w:tcPr>
            <w:tcW w:w="984"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Параллельные прямые, сумма углов треугольника</w:t>
            </w: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14</w:t>
            </w:r>
          </w:p>
        </w:tc>
        <w:tc>
          <w:tcPr>
            <w:tcW w:w="83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66" w:type="pct"/>
          </w:tcPr>
          <w:p w:rsidR="00EF433B" w:rsidRPr="00EF433B" w:rsidRDefault="00EF433B" w:rsidP="00EF433B">
            <w:pPr>
              <w:jc w:val="center"/>
              <w:rPr>
                <w:rFonts w:ascii="inherit" w:eastAsia="Times New Roman" w:hAnsi="inherit" w:cs="Times New Roman"/>
                <w:sz w:val="24"/>
                <w:szCs w:val="24"/>
                <w:lang w:eastAsia="ru-RU"/>
              </w:rPr>
            </w:pPr>
          </w:p>
        </w:tc>
        <w:tc>
          <w:tcPr>
            <w:tcW w:w="1606"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8" w:history="1">
              <w:r w:rsidRPr="00EF433B">
                <w:rPr>
                  <w:rFonts w:ascii="inherit" w:eastAsia="Times New Roman" w:hAnsi="inherit" w:cs="Times New Roman"/>
                  <w:color w:val="0000FF"/>
                  <w:sz w:val="24"/>
                  <w:szCs w:val="24"/>
                  <w:lang w:eastAsia="ru-RU"/>
                </w:rPr>
                <w:t>https://m.edsoo.ru/7f415e2e</w:t>
              </w:r>
            </w:hyperlink>
          </w:p>
        </w:tc>
      </w:tr>
      <w:tr w:rsidR="00EF433B" w:rsidRPr="00EF433B" w:rsidTr="00EF433B">
        <w:tc>
          <w:tcPr>
            <w:tcW w:w="284"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4</w:t>
            </w:r>
          </w:p>
        </w:tc>
        <w:tc>
          <w:tcPr>
            <w:tcW w:w="984"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Окружность и круг. Геометрические построения</w:t>
            </w: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14</w:t>
            </w:r>
          </w:p>
        </w:tc>
        <w:tc>
          <w:tcPr>
            <w:tcW w:w="83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66" w:type="pct"/>
          </w:tcPr>
          <w:p w:rsidR="00EF433B" w:rsidRPr="00EF433B" w:rsidRDefault="00EF433B" w:rsidP="00EF433B">
            <w:pPr>
              <w:jc w:val="center"/>
              <w:rPr>
                <w:rFonts w:ascii="inherit" w:eastAsia="Times New Roman" w:hAnsi="inherit" w:cs="Times New Roman"/>
                <w:sz w:val="24"/>
                <w:szCs w:val="24"/>
                <w:lang w:eastAsia="ru-RU"/>
              </w:rPr>
            </w:pPr>
          </w:p>
        </w:tc>
        <w:tc>
          <w:tcPr>
            <w:tcW w:w="1606"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9" w:history="1">
              <w:r w:rsidRPr="00EF433B">
                <w:rPr>
                  <w:rFonts w:ascii="inherit" w:eastAsia="Times New Roman" w:hAnsi="inherit" w:cs="Times New Roman"/>
                  <w:color w:val="0000FF"/>
                  <w:sz w:val="24"/>
                  <w:szCs w:val="24"/>
                  <w:lang w:eastAsia="ru-RU"/>
                </w:rPr>
                <w:t>https://m.edsoo.ru/7f415e2e</w:t>
              </w:r>
            </w:hyperlink>
          </w:p>
        </w:tc>
      </w:tr>
      <w:tr w:rsidR="00EF433B" w:rsidRPr="00EF433B" w:rsidTr="00EF433B">
        <w:tc>
          <w:tcPr>
            <w:tcW w:w="284"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5</w:t>
            </w:r>
          </w:p>
        </w:tc>
        <w:tc>
          <w:tcPr>
            <w:tcW w:w="984"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Повторение, обобщение знаний</w:t>
            </w: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4</w:t>
            </w:r>
          </w:p>
        </w:tc>
        <w:tc>
          <w:tcPr>
            <w:tcW w:w="83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66" w:type="pct"/>
          </w:tcPr>
          <w:p w:rsidR="00EF433B" w:rsidRPr="00EF433B" w:rsidRDefault="00EF433B" w:rsidP="00EF433B">
            <w:pPr>
              <w:jc w:val="center"/>
              <w:rPr>
                <w:rFonts w:ascii="inherit" w:eastAsia="Times New Roman" w:hAnsi="inherit" w:cs="Times New Roman"/>
                <w:sz w:val="24"/>
                <w:szCs w:val="24"/>
                <w:lang w:eastAsia="ru-RU"/>
              </w:rPr>
            </w:pPr>
          </w:p>
        </w:tc>
        <w:tc>
          <w:tcPr>
            <w:tcW w:w="1606"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0" w:history="1">
              <w:r w:rsidRPr="00EF433B">
                <w:rPr>
                  <w:rFonts w:ascii="inherit" w:eastAsia="Times New Roman" w:hAnsi="inherit" w:cs="Times New Roman"/>
                  <w:color w:val="0000FF"/>
                  <w:sz w:val="24"/>
                  <w:szCs w:val="24"/>
                  <w:lang w:eastAsia="ru-RU"/>
                </w:rPr>
                <w:t>https://m.edsoo.ru/7f415e2e</w:t>
              </w:r>
            </w:hyperlink>
          </w:p>
        </w:tc>
      </w:tr>
      <w:tr w:rsidR="00EF433B" w:rsidRPr="00EF433B" w:rsidTr="00EF433B">
        <w:tc>
          <w:tcPr>
            <w:tcW w:w="1268" w:type="pct"/>
            <w:gridSpan w:val="2"/>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ОБЩЕЕ КОЛИЧЕСТВО ЧАСОВ ПО ПРОГРАММЕ</w:t>
            </w:r>
          </w:p>
        </w:tc>
        <w:tc>
          <w:tcPr>
            <w:tcW w:w="425"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68</w:t>
            </w:r>
          </w:p>
        </w:tc>
        <w:tc>
          <w:tcPr>
            <w:tcW w:w="83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4</w:t>
            </w:r>
          </w:p>
        </w:tc>
        <w:tc>
          <w:tcPr>
            <w:tcW w:w="866"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0</w:t>
            </w:r>
          </w:p>
        </w:tc>
        <w:tc>
          <w:tcPr>
            <w:tcW w:w="1606" w:type="pct"/>
            <w:hideMark/>
          </w:tcPr>
          <w:p w:rsidR="00EF433B" w:rsidRPr="00EF433B" w:rsidRDefault="00EF433B" w:rsidP="00EF433B">
            <w:pPr>
              <w:jc w:val="center"/>
              <w:rPr>
                <w:rFonts w:ascii="inherit" w:eastAsia="Times New Roman" w:hAnsi="inherit" w:cs="Times New Roman"/>
                <w:sz w:val="24"/>
                <w:szCs w:val="24"/>
                <w:lang w:eastAsia="ru-RU"/>
              </w:rPr>
            </w:pPr>
          </w:p>
        </w:tc>
      </w:tr>
    </w:tbl>
    <w:p w:rsidR="00EF433B" w:rsidRDefault="00EF433B" w:rsidP="00EF433B">
      <w:pPr>
        <w:spacing w:after="0" w:line="240" w:lineRule="auto"/>
        <w:rPr>
          <w:rFonts w:ascii="Times New Roman" w:eastAsia="Times New Roman" w:hAnsi="Times New Roman" w:cs="Times New Roman"/>
          <w:b/>
          <w:bCs/>
          <w:caps/>
          <w:sz w:val="24"/>
          <w:szCs w:val="24"/>
          <w:lang w:eastAsia="ru-RU"/>
        </w:rPr>
      </w:pPr>
    </w:p>
    <w:p w:rsidR="003C2894" w:rsidRDefault="003C2894" w:rsidP="00EF433B">
      <w:pPr>
        <w:spacing w:after="0" w:line="240" w:lineRule="auto"/>
        <w:rPr>
          <w:rFonts w:ascii="Times New Roman" w:eastAsia="Times New Roman" w:hAnsi="Times New Roman" w:cs="Times New Roman"/>
          <w:b/>
          <w:bCs/>
          <w:caps/>
          <w:sz w:val="24"/>
          <w:szCs w:val="24"/>
          <w:lang w:eastAsia="ru-RU"/>
        </w:rPr>
      </w:pPr>
    </w:p>
    <w:p w:rsidR="003C2894" w:rsidRDefault="003C2894" w:rsidP="00EF433B">
      <w:pPr>
        <w:spacing w:after="0" w:line="240" w:lineRule="auto"/>
        <w:rPr>
          <w:rFonts w:ascii="Times New Roman" w:eastAsia="Times New Roman" w:hAnsi="Times New Roman" w:cs="Times New Roman"/>
          <w:b/>
          <w:bCs/>
          <w:caps/>
          <w:sz w:val="24"/>
          <w:szCs w:val="24"/>
          <w:lang w:eastAsia="ru-RU"/>
        </w:rPr>
      </w:pPr>
    </w:p>
    <w:p w:rsidR="00EF433B" w:rsidRDefault="00EF433B" w:rsidP="00EF433B">
      <w:pPr>
        <w:spacing w:after="0" w:line="240" w:lineRule="auto"/>
        <w:rPr>
          <w:rFonts w:ascii="Times New Roman" w:eastAsia="Times New Roman" w:hAnsi="Times New Roman" w:cs="Times New Roman"/>
          <w:b/>
          <w:bCs/>
          <w:caps/>
          <w:sz w:val="24"/>
          <w:szCs w:val="24"/>
          <w:lang w:eastAsia="ru-RU"/>
        </w:rPr>
      </w:pPr>
    </w:p>
    <w:p w:rsidR="00EF433B" w:rsidRDefault="00EF433B" w:rsidP="00EF433B">
      <w:pPr>
        <w:spacing w:after="0" w:line="240" w:lineRule="auto"/>
        <w:rPr>
          <w:rFonts w:ascii="Times New Roman" w:eastAsia="Times New Roman" w:hAnsi="Times New Roman" w:cs="Times New Roman"/>
          <w:b/>
          <w:bCs/>
          <w:caps/>
          <w:sz w:val="24"/>
          <w:szCs w:val="24"/>
          <w:lang w:eastAsia="ru-RU"/>
        </w:rPr>
      </w:pPr>
      <w:r w:rsidRPr="00EF433B">
        <w:rPr>
          <w:rFonts w:ascii="Times New Roman" w:eastAsia="Times New Roman" w:hAnsi="Times New Roman" w:cs="Times New Roman"/>
          <w:b/>
          <w:bCs/>
          <w:caps/>
          <w:sz w:val="24"/>
          <w:szCs w:val="24"/>
          <w:lang w:eastAsia="ru-RU"/>
        </w:rPr>
        <w:t>8 КЛАСС</w:t>
      </w:r>
    </w:p>
    <w:p w:rsidR="003C2894" w:rsidRPr="00EF433B" w:rsidRDefault="003C2894" w:rsidP="00EF433B">
      <w:pPr>
        <w:spacing w:after="0" w:line="240" w:lineRule="auto"/>
        <w:rPr>
          <w:rFonts w:ascii="Times New Roman" w:eastAsia="Times New Roman" w:hAnsi="Times New Roman" w:cs="Times New Roman"/>
          <w:b/>
          <w:bCs/>
          <w:caps/>
          <w:sz w:val="24"/>
          <w:szCs w:val="24"/>
          <w:lang w:eastAsia="ru-RU"/>
        </w:rPr>
      </w:pPr>
    </w:p>
    <w:tbl>
      <w:tblPr>
        <w:tblStyle w:val="a6"/>
        <w:tblW w:w="5000" w:type="pct"/>
        <w:tblLook w:val="04A0" w:firstRow="1" w:lastRow="0" w:firstColumn="1" w:lastColumn="0" w:noHBand="0" w:noVBand="1"/>
      </w:tblPr>
      <w:tblGrid>
        <w:gridCol w:w="535"/>
        <w:gridCol w:w="2169"/>
        <w:gridCol w:w="797"/>
        <w:gridCol w:w="1570"/>
        <w:gridCol w:w="1626"/>
        <w:gridCol w:w="2874"/>
      </w:tblGrid>
      <w:tr w:rsidR="00EF433B" w:rsidRPr="00EF433B" w:rsidTr="00EF433B">
        <w:tc>
          <w:tcPr>
            <w:tcW w:w="281" w:type="pct"/>
            <w:vMerge w:val="restar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 </w:t>
            </w:r>
            <w:proofErr w:type="gramStart"/>
            <w:r w:rsidRPr="00EF433B">
              <w:rPr>
                <w:rFonts w:ascii="inherit" w:eastAsia="Times New Roman" w:hAnsi="inherit" w:cs="Times New Roman"/>
                <w:sz w:val="24"/>
                <w:szCs w:val="24"/>
                <w:lang w:eastAsia="ru-RU"/>
              </w:rPr>
              <w:t>п</w:t>
            </w:r>
            <w:proofErr w:type="gramEnd"/>
            <w:r w:rsidRPr="00EF433B">
              <w:rPr>
                <w:rFonts w:ascii="inherit" w:eastAsia="Times New Roman" w:hAnsi="inherit" w:cs="Times New Roman"/>
                <w:sz w:val="24"/>
                <w:szCs w:val="24"/>
                <w:lang w:eastAsia="ru-RU"/>
              </w:rPr>
              <w:t>/п</w:t>
            </w:r>
          </w:p>
        </w:tc>
        <w:tc>
          <w:tcPr>
            <w:tcW w:w="1132" w:type="pct"/>
            <w:vMerge w:val="restar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Наименование разделов и тем программы</w:t>
            </w:r>
          </w:p>
        </w:tc>
        <w:tc>
          <w:tcPr>
            <w:tcW w:w="2088" w:type="pct"/>
            <w:gridSpan w:val="3"/>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Количество часов</w:t>
            </w:r>
          </w:p>
        </w:tc>
        <w:tc>
          <w:tcPr>
            <w:tcW w:w="1499" w:type="pct"/>
            <w:vMerge w:val="restar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Электронные (цифровые) образовательные ресурсы</w:t>
            </w:r>
          </w:p>
        </w:tc>
      </w:tr>
      <w:tr w:rsidR="00EF433B" w:rsidRPr="00EF433B" w:rsidTr="00EF433B">
        <w:tc>
          <w:tcPr>
            <w:tcW w:w="281" w:type="pct"/>
            <w:vMerge/>
            <w:hideMark/>
          </w:tcPr>
          <w:p w:rsidR="00EF433B" w:rsidRPr="00EF433B" w:rsidRDefault="00EF433B" w:rsidP="00EF433B">
            <w:pPr>
              <w:rPr>
                <w:rFonts w:ascii="inherit" w:eastAsia="Times New Roman" w:hAnsi="inherit" w:cs="Times New Roman"/>
                <w:sz w:val="24"/>
                <w:szCs w:val="24"/>
                <w:lang w:eastAsia="ru-RU"/>
              </w:rPr>
            </w:pPr>
          </w:p>
        </w:tc>
        <w:tc>
          <w:tcPr>
            <w:tcW w:w="1132" w:type="pct"/>
            <w:vMerge/>
            <w:hideMark/>
          </w:tcPr>
          <w:p w:rsidR="00EF433B" w:rsidRPr="00EF433B" w:rsidRDefault="00EF433B" w:rsidP="00EF433B">
            <w:pPr>
              <w:rPr>
                <w:rFonts w:ascii="inherit" w:eastAsia="Times New Roman" w:hAnsi="inherit" w:cs="Times New Roman"/>
                <w:sz w:val="24"/>
                <w:szCs w:val="24"/>
                <w:lang w:eastAsia="ru-RU"/>
              </w:rPr>
            </w:pP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Всего</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Контрольные работы</w:t>
            </w:r>
          </w:p>
        </w:tc>
        <w:tc>
          <w:tcPr>
            <w:tcW w:w="85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Практические работы</w:t>
            </w:r>
          </w:p>
        </w:tc>
        <w:tc>
          <w:tcPr>
            <w:tcW w:w="1499" w:type="pct"/>
            <w:vMerge/>
            <w:hideMark/>
          </w:tcPr>
          <w:p w:rsidR="00EF433B" w:rsidRPr="00EF433B" w:rsidRDefault="00EF433B" w:rsidP="00EF433B">
            <w:pPr>
              <w:rPr>
                <w:rFonts w:ascii="inherit" w:eastAsia="Times New Roman" w:hAnsi="inherit" w:cs="Times New Roman"/>
                <w:sz w:val="24"/>
                <w:szCs w:val="24"/>
                <w:lang w:eastAsia="ru-RU"/>
              </w:rPr>
            </w:pPr>
          </w:p>
        </w:tc>
      </w:tr>
      <w:tr w:rsidR="00EF433B" w:rsidRPr="00EF433B" w:rsidTr="00EF433B">
        <w:tc>
          <w:tcPr>
            <w:tcW w:w="281"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1132"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Четырёхугольники</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12</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50" w:type="pct"/>
          </w:tcPr>
          <w:p w:rsidR="00EF433B" w:rsidRPr="00EF433B" w:rsidRDefault="00EF433B" w:rsidP="00EF433B">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99"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1" w:history="1">
              <w:r w:rsidRPr="00EF433B">
                <w:rPr>
                  <w:rFonts w:ascii="inherit" w:eastAsia="Times New Roman" w:hAnsi="inherit" w:cs="Times New Roman"/>
                  <w:color w:val="0000FF"/>
                  <w:sz w:val="24"/>
                  <w:szCs w:val="24"/>
                  <w:lang w:eastAsia="ru-RU"/>
                </w:rPr>
                <w:t>https://m.edsoo.ru/7f417e18</w:t>
              </w:r>
            </w:hyperlink>
          </w:p>
        </w:tc>
      </w:tr>
      <w:tr w:rsidR="00EF433B" w:rsidRPr="00EF433B" w:rsidTr="00EF433B">
        <w:tc>
          <w:tcPr>
            <w:tcW w:w="281"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2</w:t>
            </w:r>
          </w:p>
        </w:tc>
        <w:tc>
          <w:tcPr>
            <w:tcW w:w="1132"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Теорема Фалеса и теорема о пропорциональных отрезках, подобные треугольники</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15</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50" w:type="pct"/>
          </w:tcPr>
          <w:p w:rsidR="00EF433B" w:rsidRPr="00EF433B" w:rsidRDefault="00EF433B" w:rsidP="00EF433B">
            <w:pPr>
              <w:jc w:val="center"/>
              <w:rPr>
                <w:rFonts w:ascii="inherit" w:eastAsia="Times New Roman" w:hAnsi="inherit" w:cs="Times New Roman"/>
                <w:sz w:val="24"/>
                <w:szCs w:val="24"/>
                <w:lang w:eastAsia="ru-RU"/>
              </w:rPr>
            </w:pPr>
          </w:p>
        </w:tc>
        <w:tc>
          <w:tcPr>
            <w:tcW w:w="1499"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2" w:history="1">
              <w:r w:rsidRPr="00EF433B">
                <w:rPr>
                  <w:rFonts w:ascii="inherit" w:eastAsia="Times New Roman" w:hAnsi="inherit" w:cs="Times New Roman"/>
                  <w:color w:val="0000FF"/>
                  <w:sz w:val="24"/>
                  <w:szCs w:val="24"/>
                  <w:lang w:eastAsia="ru-RU"/>
                </w:rPr>
                <w:t>https://m.edsoo.ru/7f417e18</w:t>
              </w:r>
            </w:hyperlink>
          </w:p>
        </w:tc>
      </w:tr>
      <w:tr w:rsidR="00EF433B" w:rsidRPr="00EF433B" w:rsidTr="00EF433B">
        <w:tc>
          <w:tcPr>
            <w:tcW w:w="281"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3</w:t>
            </w:r>
          </w:p>
        </w:tc>
        <w:tc>
          <w:tcPr>
            <w:tcW w:w="1132"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Площадь. Нахождение площадей треугольников и </w:t>
            </w:r>
            <w:r w:rsidRPr="00EF433B">
              <w:rPr>
                <w:rFonts w:ascii="inherit" w:eastAsia="Times New Roman" w:hAnsi="inherit" w:cs="Times New Roman"/>
                <w:sz w:val="24"/>
                <w:szCs w:val="24"/>
                <w:lang w:eastAsia="ru-RU"/>
              </w:rPr>
              <w:lastRenderedPageBreak/>
              <w:t>многоугольных фигур. Площади подобных фигур</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lastRenderedPageBreak/>
              <w:t>14</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50" w:type="pct"/>
          </w:tcPr>
          <w:p w:rsidR="00EF433B" w:rsidRPr="00EF433B" w:rsidRDefault="00EF433B" w:rsidP="00EF433B">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99"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3" w:history="1">
              <w:r w:rsidRPr="00EF433B">
                <w:rPr>
                  <w:rFonts w:ascii="inherit" w:eastAsia="Times New Roman" w:hAnsi="inherit" w:cs="Times New Roman"/>
                  <w:color w:val="0000FF"/>
                  <w:sz w:val="24"/>
                  <w:szCs w:val="24"/>
                  <w:lang w:eastAsia="ru-RU"/>
                </w:rPr>
                <w:t>https://m.edsoo.ru/7f417e18</w:t>
              </w:r>
            </w:hyperlink>
          </w:p>
        </w:tc>
      </w:tr>
      <w:tr w:rsidR="00EF433B" w:rsidRPr="00EF433B" w:rsidTr="00EF433B">
        <w:tc>
          <w:tcPr>
            <w:tcW w:w="281"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lastRenderedPageBreak/>
              <w:t>4</w:t>
            </w:r>
          </w:p>
        </w:tc>
        <w:tc>
          <w:tcPr>
            <w:tcW w:w="1132"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Теорема Пифагора и начала тригонометрии</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10</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50" w:type="pct"/>
          </w:tcPr>
          <w:p w:rsidR="00EF433B" w:rsidRPr="00EF433B" w:rsidRDefault="00EF433B" w:rsidP="00EF433B">
            <w:pPr>
              <w:jc w:val="center"/>
              <w:rPr>
                <w:rFonts w:ascii="inherit" w:eastAsia="Times New Roman" w:hAnsi="inherit" w:cs="Times New Roman"/>
                <w:sz w:val="24"/>
                <w:szCs w:val="24"/>
                <w:lang w:eastAsia="ru-RU"/>
              </w:rPr>
            </w:pPr>
          </w:p>
        </w:tc>
        <w:tc>
          <w:tcPr>
            <w:tcW w:w="1499"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4" w:history="1">
              <w:r w:rsidRPr="00EF433B">
                <w:rPr>
                  <w:rFonts w:ascii="inherit" w:eastAsia="Times New Roman" w:hAnsi="inherit" w:cs="Times New Roman"/>
                  <w:color w:val="0000FF"/>
                  <w:sz w:val="24"/>
                  <w:szCs w:val="24"/>
                  <w:lang w:eastAsia="ru-RU"/>
                </w:rPr>
                <w:t>https://m.edsoo.ru/7f417e18</w:t>
              </w:r>
            </w:hyperlink>
          </w:p>
        </w:tc>
      </w:tr>
      <w:tr w:rsidR="00EF433B" w:rsidRPr="00EF433B" w:rsidTr="00EF433B">
        <w:tc>
          <w:tcPr>
            <w:tcW w:w="281"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5</w:t>
            </w:r>
          </w:p>
        </w:tc>
        <w:tc>
          <w:tcPr>
            <w:tcW w:w="1132"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Углы в окружности. Вписанные и описанные четырехугольники. Касательные к окружности. Касание окружностей</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13</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50" w:type="pct"/>
          </w:tcPr>
          <w:p w:rsidR="00EF433B" w:rsidRPr="00EF433B" w:rsidRDefault="00EF433B" w:rsidP="00EF433B">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99"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5" w:history="1">
              <w:r w:rsidRPr="00EF433B">
                <w:rPr>
                  <w:rFonts w:ascii="inherit" w:eastAsia="Times New Roman" w:hAnsi="inherit" w:cs="Times New Roman"/>
                  <w:color w:val="0000FF"/>
                  <w:sz w:val="24"/>
                  <w:szCs w:val="24"/>
                  <w:lang w:eastAsia="ru-RU"/>
                </w:rPr>
                <w:t>https://m.edsoo.ru/7f417e18</w:t>
              </w:r>
            </w:hyperlink>
          </w:p>
        </w:tc>
      </w:tr>
      <w:tr w:rsidR="00EF433B" w:rsidRPr="00EF433B" w:rsidTr="00EF433B">
        <w:tc>
          <w:tcPr>
            <w:tcW w:w="281" w:type="pct"/>
            <w:hideMark/>
          </w:tcPr>
          <w:p w:rsidR="00EF433B" w:rsidRPr="00EF433B" w:rsidRDefault="00EF433B" w:rsidP="00EF433B">
            <w:pP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6</w:t>
            </w:r>
          </w:p>
        </w:tc>
        <w:tc>
          <w:tcPr>
            <w:tcW w:w="1132"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Повторение, обобщение знаний</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4</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1</w:t>
            </w:r>
          </w:p>
        </w:tc>
        <w:tc>
          <w:tcPr>
            <w:tcW w:w="850" w:type="pct"/>
          </w:tcPr>
          <w:p w:rsidR="00EF433B" w:rsidRPr="00EF433B" w:rsidRDefault="00EF433B" w:rsidP="00EF433B">
            <w:pPr>
              <w:jc w:val="center"/>
              <w:rPr>
                <w:rFonts w:ascii="inherit" w:eastAsia="Times New Roman" w:hAnsi="inherit" w:cs="Times New Roman"/>
                <w:sz w:val="24"/>
                <w:szCs w:val="24"/>
                <w:lang w:eastAsia="ru-RU"/>
              </w:rPr>
            </w:pPr>
          </w:p>
        </w:tc>
        <w:tc>
          <w:tcPr>
            <w:tcW w:w="1499" w:type="pct"/>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 xml:space="preserve">Библиотека ЦОК </w:t>
            </w:r>
            <w:hyperlink r:id="rId16" w:history="1">
              <w:r w:rsidRPr="00EF433B">
                <w:rPr>
                  <w:rFonts w:ascii="inherit" w:eastAsia="Times New Roman" w:hAnsi="inherit" w:cs="Times New Roman"/>
                  <w:color w:val="0000FF"/>
                  <w:sz w:val="24"/>
                  <w:szCs w:val="24"/>
                  <w:lang w:eastAsia="ru-RU"/>
                </w:rPr>
                <w:t>https://m.edsoo.ru/7f417e18</w:t>
              </w:r>
            </w:hyperlink>
          </w:p>
        </w:tc>
      </w:tr>
      <w:tr w:rsidR="00EF433B" w:rsidRPr="00EF433B" w:rsidTr="00EF433B">
        <w:tc>
          <w:tcPr>
            <w:tcW w:w="1413" w:type="pct"/>
            <w:gridSpan w:val="2"/>
            <w:hideMark/>
          </w:tcPr>
          <w:p w:rsidR="00EF433B" w:rsidRPr="00EF433B" w:rsidRDefault="00EF433B" w:rsidP="00EF433B">
            <w:pPr>
              <w:spacing w:before="100" w:beforeAutospacing="1" w:after="100" w:afterAutospacing="1"/>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ОБЩЕЕ КОЛИЧЕСТВО ЧАСОВ ПО ПРОГРАММЕ</w:t>
            </w:r>
          </w:p>
        </w:tc>
        <w:tc>
          <w:tcPr>
            <w:tcW w:w="418"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68</w:t>
            </w:r>
          </w:p>
        </w:tc>
        <w:tc>
          <w:tcPr>
            <w:tcW w:w="820" w:type="pct"/>
            <w:hideMark/>
          </w:tcPr>
          <w:p w:rsidR="00EF433B" w:rsidRPr="00EF433B" w:rsidRDefault="00EF433B" w:rsidP="00EF433B">
            <w:pPr>
              <w:jc w:val="center"/>
              <w:rPr>
                <w:rFonts w:ascii="inherit" w:eastAsia="Times New Roman" w:hAnsi="inherit" w:cs="Times New Roman"/>
                <w:sz w:val="24"/>
                <w:szCs w:val="24"/>
                <w:lang w:eastAsia="ru-RU"/>
              </w:rPr>
            </w:pPr>
            <w:r w:rsidRPr="00EF433B">
              <w:rPr>
                <w:rFonts w:ascii="inherit" w:eastAsia="Times New Roman" w:hAnsi="inherit" w:cs="Times New Roman"/>
                <w:sz w:val="24"/>
                <w:szCs w:val="24"/>
                <w:lang w:eastAsia="ru-RU"/>
              </w:rPr>
              <w:t>6</w:t>
            </w:r>
          </w:p>
        </w:tc>
        <w:tc>
          <w:tcPr>
            <w:tcW w:w="850" w:type="pct"/>
            <w:hideMark/>
          </w:tcPr>
          <w:p w:rsidR="00EF433B" w:rsidRPr="00EF433B" w:rsidRDefault="00EF433B" w:rsidP="00EF433B">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499" w:type="pct"/>
            <w:hideMark/>
          </w:tcPr>
          <w:p w:rsidR="00EF433B" w:rsidRPr="00EF433B" w:rsidRDefault="00EF433B" w:rsidP="00EF433B">
            <w:pPr>
              <w:jc w:val="center"/>
              <w:rPr>
                <w:rFonts w:ascii="inherit" w:eastAsia="Times New Roman" w:hAnsi="inherit" w:cs="Times New Roman"/>
                <w:sz w:val="24"/>
                <w:szCs w:val="24"/>
                <w:lang w:eastAsia="ru-RU"/>
              </w:rPr>
            </w:pPr>
          </w:p>
        </w:tc>
      </w:tr>
    </w:tbl>
    <w:p w:rsidR="00EF433B" w:rsidRDefault="00EF433B" w:rsidP="00EF433B">
      <w:pPr>
        <w:spacing w:after="0" w:line="240" w:lineRule="auto"/>
        <w:rPr>
          <w:rFonts w:ascii="Times New Roman" w:eastAsia="Times New Roman" w:hAnsi="Times New Roman" w:cs="Times New Roman"/>
          <w:b/>
          <w:bCs/>
          <w:caps/>
          <w:sz w:val="24"/>
          <w:szCs w:val="24"/>
          <w:lang w:eastAsia="ru-RU"/>
        </w:rPr>
      </w:pPr>
    </w:p>
    <w:p w:rsidR="003C2894" w:rsidRDefault="003C2894" w:rsidP="00EF433B">
      <w:pPr>
        <w:spacing w:after="0" w:line="240" w:lineRule="auto"/>
        <w:rPr>
          <w:rFonts w:ascii="Times New Roman" w:eastAsia="Times New Roman" w:hAnsi="Times New Roman" w:cs="Times New Roman"/>
          <w:b/>
          <w:bCs/>
          <w:caps/>
          <w:sz w:val="24"/>
          <w:szCs w:val="24"/>
          <w:lang w:eastAsia="ru-RU"/>
        </w:rPr>
      </w:pPr>
    </w:p>
    <w:p w:rsidR="003C2894" w:rsidRDefault="003C2894" w:rsidP="00EF433B">
      <w:pPr>
        <w:spacing w:after="0" w:line="240" w:lineRule="auto"/>
        <w:rPr>
          <w:rFonts w:ascii="Times New Roman" w:eastAsia="Times New Roman" w:hAnsi="Times New Roman" w:cs="Times New Roman"/>
          <w:b/>
          <w:bCs/>
          <w:caps/>
          <w:sz w:val="24"/>
          <w:szCs w:val="24"/>
          <w:lang w:eastAsia="ru-RU"/>
        </w:rPr>
      </w:pPr>
      <w:bookmarkStart w:id="1" w:name="_GoBack"/>
      <w:bookmarkEnd w:id="1"/>
    </w:p>
    <w:p w:rsidR="00EF433B" w:rsidRDefault="00EF433B" w:rsidP="00EF433B">
      <w:pPr>
        <w:spacing w:after="0" w:line="240" w:lineRule="auto"/>
        <w:rPr>
          <w:rFonts w:ascii="Times New Roman" w:eastAsia="Times New Roman" w:hAnsi="Times New Roman" w:cs="Times New Roman"/>
          <w:b/>
          <w:bCs/>
          <w:caps/>
          <w:sz w:val="24"/>
          <w:szCs w:val="24"/>
          <w:lang w:eastAsia="ru-RU"/>
        </w:rPr>
      </w:pPr>
    </w:p>
    <w:p w:rsidR="00EF433B" w:rsidRDefault="00EF433B" w:rsidP="00EF433B">
      <w:pPr>
        <w:spacing w:after="0" w:line="240" w:lineRule="auto"/>
        <w:rPr>
          <w:rFonts w:ascii="Times New Roman" w:eastAsia="Times New Roman" w:hAnsi="Times New Roman" w:cs="Times New Roman"/>
          <w:b/>
          <w:bCs/>
          <w:caps/>
          <w:sz w:val="24"/>
          <w:szCs w:val="24"/>
          <w:lang w:eastAsia="ru-RU"/>
        </w:rPr>
      </w:pPr>
      <w:r w:rsidRPr="00EF433B">
        <w:rPr>
          <w:rFonts w:ascii="Times New Roman" w:eastAsia="Times New Roman" w:hAnsi="Times New Roman" w:cs="Times New Roman"/>
          <w:b/>
          <w:bCs/>
          <w:caps/>
          <w:sz w:val="24"/>
          <w:szCs w:val="24"/>
          <w:lang w:eastAsia="ru-RU"/>
        </w:rPr>
        <w:t>9 КЛАСС</w:t>
      </w:r>
    </w:p>
    <w:p w:rsidR="003C2894" w:rsidRPr="00EF433B" w:rsidRDefault="003C2894" w:rsidP="00EF433B">
      <w:pPr>
        <w:spacing w:after="0" w:line="240" w:lineRule="auto"/>
        <w:rPr>
          <w:rFonts w:ascii="Times New Roman" w:eastAsia="Times New Roman" w:hAnsi="Times New Roman" w:cs="Times New Roman"/>
          <w:b/>
          <w:bCs/>
          <w:caps/>
          <w:sz w:val="24"/>
          <w:szCs w:val="24"/>
          <w:lang w:eastAsia="ru-RU"/>
        </w:rPr>
      </w:pPr>
    </w:p>
    <w:tbl>
      <w:tblPr>
        <w:tblStyle w:val="a6"/>
        <w:tblW w:w="5000" w:type="pct"/>
        <w:tblLook w:val="04A0" w:firstRow="1" w:lastRow="0" w:firstColumn="1" w:lastColumn="0" w:noHBand="0" w:noVBand="1"/>
      </w:tblPr>
      <w:tblGrid>
        <w:gridCol w:w="513"/>
        <w:gridCol w:w="2198"/>
        <w:gridCol w:w="752"/>
        <w:gridCol w:w="1457"/>
        <w:gridCol w:w="1512"/>
        <w:gridCol w:w="3139"/>
      </w:tblGrid>
      <w:tr w:rsidR="00EF433B" w:rsidRPr="00EF433B" w:rsidTr="00EF433B">
        <w:tc>
          <w:tcPr>
            <w:tcW w:w="268" w:type="pct"/>
            <w:vMerge w:val="restar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 xml:space="preserve">№ </w:t>
            </w:r>
            <w:proofErr w:type="gramStart"/>
            <w:r w:rsidRPr="00EF433B">
              <w:rPr>
                <w:rFonts w:ascii="inherit" w:eastAsia="Times New Roman" w:hAnsi="inherit" w:cs="Times New Roman"/>
                <w:color w:val="000000"/>
                <w:sz w:val="21"/>
                <w:szCs w:val="21"/>
                <w:lang w:eastAsia="ru-RU"/>
              </w:rPr>
              <w:t>п</w:t>
            </w:r>
            <w:proofErr w:type="gramEnd"/>
            <w:r w:rsidRPr="00EF433B">
              <w:rPr>
                <w:rFonts w:ascii="inherit" w:eastAsia="Times New Roman" w:hAnsi="inherit" w:cs="Times New Roman"/>
                <w:color w:val="000000"/>
                <w:sz w:val="21"/>
                <w:szCs w:val="21"/>
                <w:lang w:eastAsia="ru-RU"/>
              </w:rPr>
              <w:t>/п</w:t>
            </w:r>
          </w:p>
        </w:tc>
        <w:tc>
          <w:tcPr>
            <w:tcW w:w="1148" w:type="pct"/>
            <w:vMerge w:val="restar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Наименование разделов и тем программы</w:t>
            </w:r>
          </w:p>
        </w:tc>
        <w:tc>
          <w:tcPr>
            <w:tcW w:w="1944" w:type="pct"/>
            <w:gridSpan w:val="3"/>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Количество часов</w:t>
            </w:r>
          </w:p>
        </w:tc>
        <w:tc>
          <w:tcPr>
            <w:tcW w:w="1641" w:type="pct"/>
            <w:vMerge w:val="restar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Электронные (цифровые) образовательные ресурсы</w:t>
            </w:r>
          </w:p>
        </w:tc>
      </w:tr>
      <w:tr w:rsidR="00EF433B" w:rsidRPr="00EF433B" w:rsidTr="00EF433B">
        <w:tc>
          <w:tcPr>
            <w:tcW w:w="268" w:type="pct"/>
            <w:vMerge/>
            <w:hideMark/>
          </w:tcPr>
          <w:p w:rsidR="00EF433B" w:rsidRPr="00EF433B" w:rsidRDefault="00EF433B" w:rsidP="00EF433B">
            <w:pPr>
              <w:rPr>
                <w:rFonts w:ascii="inherit" w:eastAsia="Times New Roman" w:hAnsi="inherit" w:cs="Times New Roman"/>
                <w:color w:val="000000"/>
                <w:sz w:val="21"/>
                <w:szCs w:val="21"/>
                <w:lang w:eastAsia="ru-RU"/>
              </w:rPr>
            </w:pPr>
          </w:p>
        </w:tc>
        <w:tc>
          <w:tcPr>
            <w:tcW w:w="1148" w:type="pct"/>
            <w:vMerge/>
            <w:hideMark/>
          </w:tcPr>
          <w:p w:rsidR="00EF433B" w:rsidRPr="00EF433B" w:rsidRDefault="00EF433B" w:rsidP="00EF433B">
            <w:pPr>
              <w:rPr>
                <w:rFonts w:ascii="inherit" w:eastAsia="Times New Roman" w:hAnsi="inherit" w:cs="Times New Roman"/>
                <w:color w:val="000000"/>
                <w:sz w:val="21"/>
                <w:szCs w:val="21"/>
                <w:lang w:eastAsia="ru-RU"/>
              </w:rPr>
            </w:pPr>
          </w:p>
        </w:tc>
        <w:tc>
          <w:tcPr>
            <w:tcW w:w="393" w:type="pc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Всего</w:t>
            </w:r>
          </w:p>
        </w:tc>
        <w:tc>
          <w:tcPr>
            <w:tcW w:w="761" w:type="pc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Контрольные работы</w:t>
            </w:r>
          </w:p>
        </w:tc>
        <w:tc>
          <w:tcPr>
            <w:tcW w:w="789" w:type="pc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Практические работы</w:t>
            </w:r>
          </w:p>
        </w:tc>
        <w:tc>
          <w:tcPr>
            <w:tcW w:w="1641" w:type="pct"/>
            <w:vMerge/>
            <w:hideMark/>
          </w:tcPr>
          <w:p w:rsidR="00EF433B" w:rsidRPr="00EF433B" w:rsidRDefault="00EF433B" w:rsidP="00EF433B">
            <w:pPr>
              <w:rPr>
                <w:rFonts w:ascii="inherit" w:eastAsia="Times New Roman" w:hAnsi="inherit" w:cs="Times New Roman"/>
                <w:color w:val="000000"/>
                <w:sz w:val="21"/>
                <w:szCs w:val="21"/>
                <w:lang w:eastAsia="ru-RU"/>
              </w:rPr>
            </w:pPr>
          </w:p>
        </w:tc>
      </w:tr>
      <w:tr w:rsidR="00EF433B" w:rsidRPr="00EF433B" w:rsidTr="00EF433B">
        <w:tc>
          <w:tcPr>
            <w:tcW w:w="268" w:type="pct"/>
            <w:hideMark/>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Векторы</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12</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w:t>
            </w: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17"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268" w:type="pct"/>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2</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Декартовы координаты на плоскости </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9</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w:t>
            </w: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18"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268" w:type="pct"/>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3</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Тригонометрия. Теоремы косинусов и синусов. Решение треугольников</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16</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w:t>
            </w: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19"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268" w:type="pct"/>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4</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Правильные многоугольники. Длина окружности и площадь круга. Вычисление площадей</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8</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20"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268" w:type="pct"/>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5</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Преобразование подобия. Метрические соотношения в окружности</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10</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21"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268" w:type="pct"/>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lastRenderedPageBreak/>
              <w:t>6</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Движения плоскости</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6</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22"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268" w:type="pct"/>
          </w:tcPr>
          <w:p w:rsidR="00EF433B" w:rsidRPr="00EF433B" w:rsidRDefault="00EF433B" w:rsidP="00EF433B">
            <w:pP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7</w:t>
            </w:r>
          </w:p>
        </w:tc>
        <w:tc>
          <w:tcPr>
            <w:tcW w:w="1148"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Повторение, обобщение, систематизация знаний</w:t>
            </w:r>
          </w:p>
        </w:tc>
        <w:tc>
          <w:tcPr>
            <w:tcW w:w="393" w:type="pct"/>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7</w:t>
            </w:r>
          </w:p>
        </w:tc>
        <w:tc>
          <w:tcPr>
            <w:tcW w:w="761" w:type="pct"/>
          </w:tcPr>
          <w:p w:rsidR="00EF433B" w:rsidRPr="00EF433B" w:rsidRDefault="00EF433B" w:rsidP="00EF433B">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1</w:t>
            </w:r>
          </w:p>
        </w:tc>
        <w:tc>
          <w:tcPr>
            <w:tcW w:w="789" w:type="pct"/>
          </w:tcPr>
          <w:p w:rsidR="00EF433B" w:rsidRPr="00EF433B" w:rsidRDefault="00EF433B" w:rsidP="00EF433B">
            <w:pPr>
              <w:jc w:val="center"/>
              <w:rPr>
                <w:rFonts w:ascii="inherit" w:eastAsia="Times New Roman" w:hAnsi="inherit" w:cs="Times New Roman"/>
                <w:color w:val="000000"/>
                <w:sz w:val="21"/>
                <w:szCs w:val="21"/>
                <w:lang w:eastAsia="ru-RU"/>
              </w:rPr>
            </w:pPr>
          </w:p>
        </w:tc>
        <w:tc>
          <w:tcPr>
            <w:tcW w:w="1641" w:type="pct"/>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 xml:space="preserve">Библиотека ЦОК </w:t>
            </w:r>
            <w:hyperlink r:id="rId23" w:history="1">
              <w:r w:rsidRPr="00EF433B">
                <w:rPr>
                  <w:rFonts w:ascii="inherit" w:eastAsia="Times New Roman" w:hAnsi="inherit" w:cs="Times New Roman"/>
                  <w:color w:val="0000FF"/>
                  <w:sz w:val="24"/>
                  <w:szCs w:val="24"/>
                  <w:lang w:eastAsia="ru-RU"/>
                </w:rPr>
                <w:t>https://m.edsoo.ru/7f41a12c</w:t>
              </w:r>
            </w:hyperlink>
          </w:p>
        </w:tc>
      </w:tr>
      <w:tr w:rsidR="00EF433B" w:rsidRPr="00EF433B" w:rsidTr="00EF433B">
        <w:tc>
          <w:tcPr>
            <w:tcW w:w="1415" w:type="pct"/>
            <w:gridSpan w:val="2"/>
            <w:hideMark/>
          </w:tcPr>
          <w:p w:rsidR="00EF433B" w:rsidRPr="00EF433B" w:rsidRDefault="00EF433B" w:rsidP="00EF433B">
            <w:pPr>
              <w:spacing w:before="100" w:beforeAutospacing="1" w:after="100" w:afterAutospacing="1"/>
              <w:rPr>
                <w:rFonts w:ascii="inherit" w:eastAsia="Times New Roman" w:hAnsi="inherit" w:cs="Times New Roman"/>
                <w:color w:val="000000"/>
                <w:sz w:val="24"/>
                <w:szCs w:val="24"/>
                <w:lang w:eastAsia="ru-RU"/>
              </w:rPr>
            </w:pPr>
            <w:r w:rsidRPr="00EF433B">
              <w:rPr>
                <w:rFonts w:ascii="inherit" w:eastAsia="Times New Roman" w:hAnsi="inherit" w:cs="Times New Roman"/>
                <w:color w:val="000000"/>
                <w:sz w:val="24"/>
                <w:szCs w:val="24"/>
                <w:lang w:eastAsia="ru-RU"/>
              </w:rPr>
              <w:t>ОБЩЕЕ КОЛИЧЕСТВО ЧАСОВ ПО ПРОГРАММЕ</w:t>
            </w:r>
          </w:p>
        </w:tc>
        <w:tc>
          <w:tcPr>
            <w:tcW w:w="393" w:type="pc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68</w:t>
            </w:r>
          </w:p>
        </w:tc>
        <w:tc>
          <w:tcPr>
            <w:tcW w:w="761" w:type="pct"/>
            <w:hideMark/>
          </w:tcPr>
          <w:p w:rsidR="00EF433B" w:rsidRPr="00EF433B" w:rsidRDefault="00EF433B" w:rsidP="00EF433B">
            <w:pPr>
              <w:jc w:val="center"/>
              <w:rPr>
                <w:rFonts w:ascii="inherit" w:eastAsia="Times New Roman" w:hAnsi="inherit" w:cs="Times New Roman"/>
                <w:color w:val="000000"/>
                <w:sz w:val="21"/>
                <w:szCs w:val="21"/>
                <w:lang w:eastAsia="ru-RU"/>
              </w:rPr>
            </w:pPr>
            <w:r w:rsidRPr="00EF433B">
              <w:rPr>
                <w:rFonts w:ascii="inherit" w:eastAsia="Times New Roman" w:hAnsi="inherit" w:cs="Times New Roman"/>
                <w:color w:val="000000"/>
                <w:sz w:val="21"/>
                <w:szCs w:val="21"/>
                <w:lang w:eastAsia="ru-RU"/>
              </w:rPr>
              <w:t>6</w:t>
            </w:r>
          </w:p>
        </w:tc>
        <w:tc>
          <w:tcPr>
            <w:tcW w:w="789" w:type="pct"/>
            <w:hideMark/>
          </w:tcPr>
          <w:p w:rsidR="00EF433B" w:rsidRPr="00EF433B" w:rsidRDefault="00EF433B" w:rsidP="00EF433B">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2</w:t>
            </w:r>
          </w:p>
        </w:tc>
        <w:tc>
          <w:tcPr>
            <w:tcW w:w="1641" w:type="pct"/>
            <w:hideMark/>
          </w:tcPr>
          <w:p w:rsidR="00EF433B" w:rsidRPr="00EF433B" w:rsidRDefault="00EF433B" w:rsidP="00EF433B">
            <w:pPr>
              <w:jc w:val="center"/>
              <w:rPr>
                <w:rFonts w:ascii="inherit" w:eastAsia="Times New Roman" w:hAnsi="inherit" w:cs="Times New Roman"/>
                <w:color w:val="000000"/>
                <w:sz w:val="21"/>
                <w:szCs w:val="21"/>
                <w:lang w:eastAsia="ru-RU"/>
              </w:rPr>
            </w:pPr>
          </w:p>
        </w:tc>
      </w:tr>
    </w:tbl>
    <w:p w:rsidR="00EF433B" w:rsidRDefault="00EF433B"/>
    <w:p w:rsidR="00EF433B" w:rsidRDefault="00EF433B"/>
    <w:sectPr w:rsidR="00EF4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FB2"/>
    <w:multiLevelType w:val="multilevel"/>
    <w:tmpl w:val="71E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0338C"/>
    <w:multiLevelType w:val="multilevel"/>
    <w:tmpl w:val="6D3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865E50"/>
    <w:multiLevelType w:val="multilevel"/>
    <w:tmpl w:val="C9C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1E3367"/>
    <w:multiLevelType w:val="multilevel"/>
    <w:tmpl w:val="4DA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723564"/>
    <w:multiLevelType w:val="multilevel"/>
    <w:tmpl w:val="D45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480631"/>
    <w:multiLevelType w:val="multilevel"/>
    <w:tmpl w:val="708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2C"/>
    <w:rsid w:val="00367C7A"/>
    <w:rsid w:val="003C2894"/>
    <w:rsid w:val="004E58CD"/>
    <w:rsid w:val="00547F49"/>
    <w:rsid w:val="00BA652C"/>
    <w:rsid w:val="00E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33B"/>
    <w:rPr>
      <w:b/>
      <w:bCs/>
    </w:rPr>
  </w:style>
  <w:style w:type="character" w:customStyle="1" w:styleId="placeholder-mask">
    <w:name w:val="placeholder-mask"/>
    <w:basedOn w:val="a0"/>
    <w:rsid w:val="00EF433B"/>
  </w:style>
  <w:style w:type="character" w:customStyle="1" w:styleId="placeholder">
    <w:name w:val="placeholder"/>
    <w:basedOn w:val="a0"/>
    <w:rsid w:val="00EF433B"/>
  </w:style>
  <w:style w:type="character" w:styleId="a5">
    <w:name w:val="Hyperlink"/>
    <w:basedOn w:val="a0"/>
    <w:uiPriority w:val="99"/>
    <w:semiHidden/>
    <w:unhideWhenUsed/>
    <w:rsid w:val="00EF433B"/>
    <w:rPr>
      <w:color w:val="0000FF"/>
      <w:u w:val="single"/>
    </w:rPr>
  </w:style>
  <w:style w:type="table" w:styleId="a6">
    <w:name w:val="Table Grid"/>
    <w:basedOn w:val="a1"/>
    <w:uiPriority w:val="39"/>
    <w:rsid w:val="00EF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33B"/>
    <w:rPr>
      <w:b/>
      <w:bCs/>
    </w:rPr>
  </w:style>
  <w:style w:type="character" w:customStyle="1" w:styleId="placeholder-mask">
    <w:name w:val="placeholder-mask"/>
    <w:basedOn w:val="a0"/>
    <w:rsid w:val="00EF433B"/>
  </w:style>
  <w:style w:type="character" w:customStyle="1" w:styleId="placeholder">
    <w:name w:val="placeholder"/>
    <w:basedOn w:val="a0"/>
    <w:rsid w:val="00EF433B"/>
  </w:style>
  <w:style w:type="character" w:styleId="a5">
    <w:name w:val="Hyperlink"/>
    <w:basedOn w:val="a0"/>
    <w:uiPriority w:val="99"/>
    <w:semiHidden/>
    <w:unhideWhenUsed/>
    <w:rsid w:val="00EF433B"/>
    <w:rPr>
      <w:color w:val="0000FF"/>
      <w:u w:val="single"/>
    </w:rPr>
  </w:style>
  <w:style w:type="table" w:styleId="a6">
    <w:name w:val="Table Grid"/>
    <w:basedOn w:val="a1"/>
    <w:uiPriority w:val="39"/>
    <w:rsid w:val="00EF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094">
      <w:bodyDiv w:val="1"/>
      <w:marLeft w:val="0"/>
      <w:marRight w:val="0"/>
      <w:marTop w:val="0"/>
      <w:marBottom w:val="0"/>
      <w:divBdr>
        <w:top w:val="none" w:sz="0" w:space="0" w:color="auto"/>
        <w:left w:val="none" w:sz="0" w:space="0" w:color="auto"/>
        <w:bottom w:val="none" w:sz="0" w:space="0" w:color="auto"/>
        <w:right w:val="none" w:sz="0" w:space="0" w:color="auto"/>
      </w:divBdr>
    </w:div>
    <w:div w:id="1302229371">
      <w:bodyDiv w:val="1"/>
      <w:marLeft w:val="0"/>
      <w:marRight w:val="0"/>
      <w:marTop w:val="0"/>
      <w:marBottom w:val="0"/>
      <w:divBdr>
        <w:top w:val="none" w:sz="0" w:space="0" w:color="auto"/>
        <w:left w:val="none" w:sz="0" w:space="0" w:color="auto"/>
        <w:bottom w:val="none" w:sz="0" w:space="0" w:color="auto"/>
        <w:right w:val="none" w:sz="0" w:space="0" w:color="auto"/>
      </w:divBdr>
      <w:divsChild>
        <w:div w:id="784925705">
          <w:marLeft w:val="0"/>
          <w:marRight w:val="0"/>
          <w:marTop w:val="0"/>
          <w:marBottom w:val="0"/>
          <w:divBdr>
            <w:top w:val="none" w:sz="0" w:space="0" w:color="auto"/>
            <w:left w:val="none" w:sz="0" w:space="0" w:color="auto"/>
            <w:bottom w:val="none" w:sz="0" w:space="0" w:color="auto"/>
            <w:right w:val="none" w:sz="0" w:space="0" w:color="auto"/>
          </w:divBdr>
          <w:divsChild>
            <w:div w:id="426659064">
              <w:marLeft w:val="0"/>
              <w:marRight w:val="0"/>
              <w:marTop w:val="0"/>
              <w:marBottom w:val="0"/>
              <w:divBdr>
                <w:top w:val="none" w:sz="0" w:space="0" w:color="auto"/>
                <w:left w:val="none" w:sz="0" w:space="0" w:color="auto"/>
                <w:bottom w:val="none" w:sz="0" w:space="0" w:color="auto"/>
                <w:right w:val="none" w:sz="0" w:space="0" w:color="auto"/>
              </w:divBdr>
              <w:divsChild>
                <w:div w:id="1981957794">
                  <w:marLeft w:val="0"/>
                  <w:marRight w:val="0"/>
                  <w:marTop w:val="0"/>
                  <w:marBottom w:val="0"/>
                  <w:divBdr>
                    <w:top w:val="none" w:sz="0" w:space="0" w:color="auto"/>
                    <w:left w:val="none" w:sz="0" w:space="0" w:color="auto"/>
                    <w:bottom w:val="none" w:sz="0" w:space="0" w:color="auto"/>
                    <w:right w:val="none" w:sz="0" w:space="0" w:color="auto"/>
                  </w:divBdr>
                </w:div>
                <w:div w:id="1558393470">
                  <w:marLeft w:val="0"/>
                  <w:marRight w:val="0"/>
                  <w:marTop w:val="0"/>
                  <w:marBottom w:val="0"/>
                  <w:divBdr>
                    <w:top w:val="none" w:sz="0" w:space="0" w:color="auto"/>
                    <w:left w:val="none" w:sz="0" w:space="0" w:color="auto"/>
                    <w:bottom w:val="none" w:sz="0" w:space="0" w:color="auto"/>
                    <w:right w:val="none" w:sz="0" w:space="0" w:color="auto"/>
                  </w:divBdr>
                </w:div>
              </w:divsChild>
            </w:div>
            <w:div w:id="1212033486">
              <w:marLeft w:val="0"/>
              <w:marRight w:val="0"/>
              <w:marTop w:val="0"/>
              <w:marBottom w:val="0"/>
              <w:divBdr>
                <w:top w:val="none" w:sz="0" w:space="0" w:color="auto"/>
                <w:left w:val="none" w:sz="0" w:space="0" w:color="auto"/>
                <w:bottom w:val="none" w:sz="0" w:space="0" w:color="auto"/>
                <w:right w:val="none" w:sz="0" w:space="0" w:color="auto"/>
              </w:divBdr>
              <w:divsChild>
                <w:div w:id="1834445907">
                  <w:marLeft w:val="0"/>
                  <w:marRight w:val="0"/>
                  <w:marTop w:val="0"/>
                  <w:marBottom w:val="0"/>
                  <w:divBdr>
                    <w:top w:val="none" w:sz="0" w:space="0" w:color="auto"/>
                    <w:left w:val="none" w:sz="0" w:space="0" w:color="auto"/>
                    <w:bottom w:val="none" w:sz="0" w:space="0" w:color="auto"/>
                    <w:right w:val="none" w:sz="0" w:space="0" w:color="auto"/>
                  </w:divBdr>
                </w:div>
                <w:div w:id="1487865248">
                  <w:marLeft w:val="0"/>
                  <w:marRight w:val="0"/>
                  <w:marTop w:val="0"/>
                  <w:marBottom w:val="0"/>
                  <w:divBdr>
                    <w:top w:val="none" w:sz="0" w:space="0" w:color="auto"/>
                    <w:left w:val="none" w:sz="0" w:space="0" w:color="auto"/>
                    <w:bottom w:val="none" w:sz="0" w:space="0" w:color="auto"/>
                    <w:right w:val="none" w:sz="0" w:space="0" w:color="auto"/>
                  </w:divBdr>
                </w:div>
              </w:divsChild>
            </w:div>
            <w:div w:id="1449205346">
              <w:marLeft w:val="0"/>
              <w:marRight w:val="0"/>
              <w:marTop w:val="0"/>
              <w:marBottom w:val="0"/>
              <w:divBdr>
                <w:top w:val="none" w:sz="0" w:space="0" w:color="auto"/>
                <w:left w:val="none" w:sz="0" w:space="0" w:color="auto"/>
                <w:bottom w:val="none" w:sz="0" w:space="0" w:color="auto"/>
                <w:right w:val="none" w:sz="0" w:space="0" w:color="auto"/>
              </w:divBdr>
              <w:divsChild>
                <w:div w:id="1443769183">
                  <w:marLeft w:val="0"/>
                  <w:marRight w:val="0"/>
                  <w:marTop w:val="0"/>
                  <w:marBottom w:val="0"/>
                  <w:divBdr>
                    <w:top w:val="none" w:sz="0" w:space="0" w:color="auto"/>
                    <w:left w:val="none" w:sz="0" w:space="0" w:color="auto"/>
                    <w:bottom w:val="none" w:sz="0" w:space="0" w:color="auto"/>
                    <w:right w:val="none" w:sz="0" w:space="0" w:color="auto"/>
                  </w:divBdr>
                </w:div>
                <w:div w:id="1595436008">
                  <w:marLeft w:val="0"/>
                  <w:marRight w:val="0"/>
                  <w:marTop w:val="0"/>
                  <w:marBottom w:val="0"/>
                  <w:divBdr>
                    <w:top w:val="none" w:sz="0" w:space="0" w:color="auto"/>
                    <w:left w:val="none" w:sz="0" w:space="0" w:color="auto"/>
                    <w:bottom w:val="none" w:sz="0" w:space="0" w:color="auto"/>
                    <w:right w:val="none" w:sz="0" w:space="0" w:color="auto"/>
                  </w:divBdr>
                </w:div>
              </w:divsChild>
            </w:div>
            <w:div w:id="852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470">
      <w:bodyDiv w:val="1"/>
      <w:marLeft w:val="0"/>
      <w:marRight w:val="0"/>
      <w:marTop w:val="0"/>
      <w:marBottom w:val="0"/>
      <w:divBdr>
        <w:top w:val="none" w:sz="0" w:space="0" w:color="auto"/>
        <w:left w:val="none" w:sz="0" w:space="0" w:color="auto"/>
        <w:bottom w:val="none" w:sz="0" w:space="0" w:color="auto"/>
        <w:right w:val="none" w:sz="0" w:space="0" w:color="auto"/>
      </w:divBdr>
    </w:div>
    <w:div w:id="1745758002">
      <w:bodyDiv w:val="1"/>
      <w:marLeft w:val="0"/>
      <w:marRight w:val="0"/>
      <w:marTop w:val="0"/>
      <w:marBottom w:val="0"/>
      <w:divBdr>
        <w:top w:val="none" w:sz="0" w:space="0" w:color="auto"/>
        <w:left w:val="none" w:sz="0" w:space="0" w:color="auto"/>
        <w:bottom w:val="none" w:sz="0" w:space="0" w:color="auto"/>
        <w:right w:val="none" w:sz="0" w:space="0" w:color="auto"/>
      </w:divBdr>
      <w:divsChild>
        <w:div w:id="1029450118">
          <w:marLeft w:val="0"/>
          <w:marRight w:val="0"/>
          <w:marTop w:val="0"/>
          <w:marBottom w:val="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2146191059">
          <w:marLeft w:val="0"/>
          <w:marRight w:val="0"/>
          <w:marTop w:val="0"/>
          <w:marBottom w:val="0"/>
          <w:divBdr>
            <w:top w:val="none" w:sz="0" w:space="0" w:color="auto"/>
            <w:left w:val="none" w:sz="0" w:space="0" w:color="auto"/>
            <w:bottom w:val="none" w:sz="0" w:space="0" w:color="auto"/>
            <w:right w:val="none" w:sz="0" w:space="0" w:color="auto"/>
          </w:divBdr>
          <w:divsChild>
            <w:div w:id="429275590">
              <w:marLeft w:val="0"/>
              <w:marRight w:val="0"/>
              <w:marTop w:val="0"/>
              <w:marBottom w:val="0"/>
              <w:divBdr>
                <w:top w:val="none" w:sz="0" w:space="0" w:color="auto"/>
                <w:left w:val="none" w:sz="0" w:space="0" w:color="auto"/>
                <w:bottom w:val="none" w:sz="0" w:space="0" w:color="auto"/>
                <w:right w:val="none" w:sz="0" w:space="0" w:color="auto"/>
              </w:divBdr>
            </w:div>
            <w:div w:id="863634542">
              <w:marLeft w:val="0"/>
              <w:marRight w:val="0"/>
              <w:marTop w:val="0"/>
              <w:marBottom w:val="0"/>
              <w:divBdr>
                <w:top w:val="none" w:sz="0" w:space="0" w:color="auto"/>
                <w:left w:val="none" w:sz="0" w:space="0" w:color="auto"/>
                <w:bottom w:val="none" w:sz="0" w:space="0" w:color="auto"/>
                <w:right w:val="none" w:sz="0" w:space="0" w:color="auto"/>
              </w:divBdr>
              <w:divsChild>
                <w:div w:id="1220896871">
                  <w:marLeft w:val="0"/>
                  <w:marRight w:val="0"/>
                  <w:marTop w:val="0"/>
                  <w:marBottom w:val="0"/>
                  <w:divBdr>
                    <w:top w:val="none" w:sz="0" w:space="0" w:color="auto"/>
                    <w:left w:val="none" w:sz="0" w:space="0" w:color="auto"/>
                    <w:bottom w:val="none" w:sz="0" w:space="0" w:color="auto"/>
                    <w:right w:val="none" w:sz="0" w:space="0" w:color="auto"/>
                  </w:divBdr>
                  <w:divsChild>
                    <w:div w:id="2089955477">
                      <w:marLeft w:val="0"/>
                      <w:marRight w:val="0"/>
                      <w:marTop w:val="0"/>
                      <w:marBottom w:val="0"/>
                      <w:divBdr>
                        <w:top w:val="none" w:sz="0" w:space="0" w:color="auto"/>
                        <w:left w:val="none" w:sz="0" w:space="0" w:color="auto"/>
                        <w:bottom w:val="none" w:sz="0" w:space="0" w:color="auto"/>
                        <w:right w:val="none" w:sz="0" w:space="0" w:color="auto"/>
                      </w:divBdr>
                    </w:div>
                  </w:divsChild>
                </w:div>
                <w:div w:id="309747048">
                  <w:marLeft w:val="0"/>
                  <w:marRight w:val="0"/>
                  <w:marTop w:val="0"/>
                  <w:marBottom w:val="0"/>
                  <w:divBdr>
                    <w:top w:val="none" w:sz="0" w:space="0" w:color="auto"/>
                    <w:left w:val="none" w:sz="0" w:space="0" w:color="auto"/>
                    <w:bottom w:val="none" w:sz="0" w:space="0" w:color="auto"/>
                    <w:right w:val="none" w:sz="0" w:space="0" w:color="auto"/>
                  </w:divBdr>
                  <w:divsChild>
                    <w:div w:id="1523786461">
                      <w:marLeft w:val="0"/>
                      <w:marRight w:val="0"/>
                      <w:marTop w:val="0"/>
                      <w:marBottom w:val="0"/>
                      <w:divBdr>
                        <w:top w:val="none" w:sz="0" w:space="0" w:color="auto"/>
                        <w:left w:val="none" w:sz="0" w:space="0" w:color="auto"/>
                        <w:bottom w:val="none" w:sz="0" w:space="0" w:color="auto"/>
                        <w:right w:val="none" w:sz="0" w:space="0" w:color="auto"/>
                      </w:divBdr>
                    </w:div>
                  </w:divsChild>
                </w:div>
                <w:div w:id="1717043994">
                  <w:marLeft w:val="0"/>
                  <w:marRight w:val="0"/>
                  <w:marTop w:val="0"/>
                  <w:marBottom w:val="0"/>
                  <w:divBdr>
                    <w:top w:val="none" w:sz="0" w:space="0" w:color="auto"/>
                    <w:left w:val="none" w:sz="0" w:space="0" w:color="auto"/>
                    <w:bottom w:val="none" w:sz="0" w:space="0" w:color="auto"/>
                    <w:right w:val="none" w:sz="0" w:space="0" w:color="auto"/>
                  </w:divBdr>
                  <w:divsChild>
                    <w:div w:id="95296640">
                      <w:marLeft w:val="0"/>
                      <w:marRight w:val="0"/>
                      <w:marTop w:val="0"/>
                      <w:marBottom w:val="0"/>
                      <w:divBdr>
                        <w:top w:val="none" w:sz="0" w:space="0" w:color="auto"/>
                        <w:left w:val="none" w:sz="0" w:space="0" w:color="auto"/>
                        <w:bottom w:val="none" w:sz="0" w:space="0" w:color="auto"/>
                        <w:right w:val="none" w:sz="0" w:space="0" w:color="auto"/>
                      </w:divBdr>
                    </w:div>
                  </w:divsChild>
                </w:div>
                <w:div w:id="1060784482">
                  <w:marLeft w:val="0"/>
                  <w:marRight w:val="0"/>
                  <w:marTop w:val="0"/>
                  <w:marBottom w:val="0"/>
                  <w:divBdr>
                    <w:top w:val="none" w:sz="0" w:space="0" w:color="auto"/>
                    <w:left w:val="none" w:sz="0" w:space="0" w:color="auto"/>
                    <w:bottom w:val="none" w:sz="0" w:space="0" w:color="auto"/>
                    <w:right w:val="none" w:sz="0" w:space="0" w:color="auto"/>
                  </w:divBdr>
                  <w:divsChild>
                    <w:div w:id="406616421">
                      <w:marLeft w:val="0"/>
                      <w:marRight w:val="0"/>
                      <w:marTop w:val="0"/>
                      <w:marBottom w:val="0"/>
                      <w:divBdr>
                        <w:top w:val="none" w:sz="0" w:space="0" w:color="auto"/>
                        <w:left w:val="none" w:sz="0" w:space="0" w:color="auto"/>
                        <w:bottom w:val="none" w:sz="0" w:space="0" w:color="auto"/>
                        <w:right w:val="none" w:sz="0" w:space="0" w:color="auto"/>
                      </w:divBdr>
                    </w:div>
                  </w:divsChild>
                </w:div>
                <w:div w:id="1005858122">
                  <w:marLeft w:val="0"/>
                  <w:marRight w:val="0"/>
                  <w:marTop w:val="0"/>
                  <w:marBottom w:val="0"/>
                  <w:divBdr>
                    <w:top w:val="none" w:sz="0" w:space="0" w:color="auto"/>
                    <w:left w:val="none" w:sz="0" w:space="0" w:color="auto"/>
                    <w:bottom w:val="none" w:sz="0" w:space="0" w:color="auto"/>
                    <w:right w:val="none" w:sz="0" w:space="0" w:color="auto"/>
                  </w:divBdr>
                  <w:divsChild>
                    <w:div w:id="1513837879">
                      <w:marLeft w:val="0"/>
                      <w:marRight w:val="0"/>
                      <w:marTop w:val="0"/>
                      <w:marBottom w:val="0"/>
                      <w:divBdr>
                        <w:top w:val="none" w:sz="0" w:space="0" w:color="auto"/>
                        <w:left w:val="none" w:sz="0" w:space="0" w:color="auto"/>
                        <w:bottom w:val="none" w:sz="0" w:space="0" w:color="auto"/>
                        <w:right w:val="none" w:sz="0" w:space="0" w:color="auto"/>
                      </w:divBdr>
                    </w:div>
                  </w:divsChild>
                </w:div>
                <w:div w:id="924680030">
                  <w:marLeft w:val="0"/>
                  <w:marRight w:val="0"/>
                  <w:marTop w:val="0"/>
                  <w:marBottom w:val="0"/>
                  <w:divBdr>
                    <w:top w:val="none" w:sz="0" w:space="0" w:color="auto"/>
                    <w:left w:val="none" w:sz="0" w:space="0" w:color="auto"/>
                    <w:bottom w:val="none" w:sz="0" w:space="0" w:color="auto"/>
                    <w:right w:val="none" w:sz="0" w:space="0" w:color="auto"/>
                  </w:divBdr>
                  <w:divsChild>
                    <w:div w:id="158621093">
                      <w:marLeft w:val="0"/>
                      <w:marRight w:val="0"/>
                      <w:marTop w:val="0"/>
                      <w:marBottom w:val="0"/>
                      <w:divBdr>
                        <w:top w:val="none" w:sz="0" w:space="0" w:color="auto"/>
                        <w:left w:val="none" w:sz="0" w:space="0" w:color="auto"/>
                        <w:bottom w:val="none" w:sz="0" w:space="0" w:color="auto"/>
                        <w:right w:val="none" w:sz="0" w:space="0" w:color="auto"/>
                      </w:divBdr>
                    </w:div>
                  </w:divsChild>
                </w:div>
                <w:div w:id="1665432699">
                  <w:marLeft w:val="0"/>
                  <w:marRight w:val="0"/>
                  <w:marTop w:val="0"/>
                  <w:marBottom w:val="0"/>
                  <w:divBdr>
                    <w:top w:val="none" w:sz="0" w:space="0" w:color="auto"/>
                    <w:left w:val="none" w:sz="0" w:space="0" w:color="auto"/>
                    <w:bottom w:val="none" w:sz="0" w:space="0" w:color="auto"/>
                    <w:right w:val="none" w:sz="0" w:space="0" w:color="auto"/>
                  </w:divBdr>
                  <w:divsChild>
                    <w:div w:id="1964071037">
                      <w:marLeft w:val="0"/>
                      <w:marRight w:val="0"/>
                      <w:marTop w:val="0"/>
                      <w:marBottom w:val="0"/>
                      <w:divBdr>
                        <w:top w:val="none" w:sz="0" w:space="0" w:color="auto"/>
                        <w:left w:val="none" w:sz="0" w:space="0" w:color="auto"/>
                        <w:bottom w:val="none" w:sz="0" w:space="0" w:color="auto"/>
                        <w:right w:val="none" w:sz="0" w:space="0" w:color="auto"/>
                      </w:divBdr>
                    </w:div>
                  </w:divsChild>
                </w:div>
                <w:div w:id="1841920306">
                  <w:marLeft w:val="0"/>
                  <w:marRight w:val="0"/>
                  <w:marTop w:val="0"/>
                  <w:marBottom w:val="0"/>
                  <w:divBdr>
                    <w:top w:val="none" w:sz="0" w:space="0" w:color="auto"/>
                    <w:left w:val="none" w:sz="0" w:space="0" w:color="auto"/>
                    <w:bottom w:val="none" w:sz="0" w:space="0" w:color="auto"/>
                    <w:right w:val="none" w:sz="0" w:space="0" w:color="auto"/>
                  </w:divBdr>
                  <w:divsChild>
                    <w:div w:id="599262591">
                      <w:marLeft w:val="0"/>
                      <w:marRight w:val="0"/>
                      <w:marTop w:val="0"/>
                      <w:marBottom w:val="0"/>
                      <w:divBdr>
                        <w:top w:val="none" w:sz="0" w:space="0" w:color="auto"/>
                        <w:left w:val="none" w:sz="0" w:space="0" w:color="auto"/>
                        <w:bottom w:val="none" w:sz="0" w:space="0" w:color="auto"/>
                        <w:right w:val="none" w:sz="0" w:space="0" w:color="auto"/>
                      </w:divBdr>
                    </w:div>
                  </w:divsChild>
                </w:div>
                <w:div w:id="1236086738">
                  <w:marLeft w:val="0"/>
                  <w:marRight w:val="0"/>
                  <w:marTop w:val="0"/>
                  <w:marBottom w:val="0"/>
                  <w:divBdr>
                    <w:top w:val="none" w:sz="0" w:space="0" w:color="auto"/>
                    <w:left w:val="none" w:sz="0" w:space="0" w:color="auto"/>
                    <w:bottom w:val="none" w:sz="0" w:space="0" w:color="auto"/>
                    <w:right w:val="none" w:sz="0" w:space="0" w:color="auto"/>
                  </w:divBdr>
                  <w:divsChild>
                    <w:div w:id="675380368">
                      <w:marLeft w:val="0"/>
                      <w:marRight w:val="0"/>
                      <w:marTop w:val="0"/>
                      <w:marBottom w:val="0"/>
                      <w:divBdr>
                        <w:top w:val="none" w:sz="0" w:space="0" w:color="auto"/>
                        <w:left w:val="none" w:sz="0" w:space="0" w:color="auto"/>
                        <w:bottom w:val="none" w:sz="0" w:space="0" w:color="auto"/>
                        <w:right w:val="none" w:sz="0" w:space="0" w:color="auto"/>
                      </w:divBdr>
                    </w:div>
                  </w:divsChild>
                </w:div>
                <w:div w:id="1299186199">
                  <w:marLeft w:val="0"/>
                  <w:marRight w:val="0"/>
                  <w:marTop w:val="0"/>
                  <w:marBottom w:val="0"/>
                  <w:divBdr>
                    <w:top w:val="none" w:sz="0" w:space="0" w:color="auto"/>
                    <w:left w:val="none" w:sz="0" w:space="0" w:color="auto"/>
                    <w:bottom w:val="none" w:sz="0" w:space="0" w:color="auto"/>
                    <w:right w:val="none" w:sz="0" w:space="0" w:color="auto"/>
                  </w:divBdr>
                  <w:divsChild>
                    <w:div w:id="399015139">
                      <w:marLeft w:val="0"/>
                      <w:marRight w:val="0"/>
                      <w:marTop w:val="0"/>
                      <w:marBottom w:val="0"/>
                      <w:divBdr>
                        <w:top w:val="none" w:sz="0" w:space="0" w:color="auto"/>
                        <w:left w:val="none" w:sz="0" w:space="0" w:color="auto"/>
                        <w:bottom w:val="none" w:sz="0" w:space="0" w:color="auto"/>
                        <w:right w:val="none" w:sz="0" w:space="0" w:color="auto"/>
                      </w:divBdr>
                    </w:div>
                  </w:divsChild>
                </w:div>
                <w:div w:id="252666700">
                  <w:marLeft w:val="0"/>
                  <w:marRight w:val="0"/>
                  <w:marTop w:val="0"/>
                  <w:marBottom w:val="0"/>
                  <w:divBdr>
                    <w:top w:val="none" w:sz="0" w:space="0" w:color="auto"/>
                    <w:left w:val="none" w:sz="0" w:space="0" w:color="auto"/>
                    <w:bottom w:val="none" w:sz="0" w:space="0" w:color="auto"/>
                    <w:right w:val="none" w:sz="0" w:space="0" w:color="auto"/>
                  </w:divBdr>
                  <w:divsChild>
                    <w:div w:id="724376455">
                      <w:marLeft w:val="0"/>
                      <w:marRight w:val="0"/>
                      <w:marTop w:val="0"/>
                      <w:marBottom w:val="0"/>
                      <w:divBdr>
                        <w:top w:val="none" w:sz="0" w:space="0" w:color="auto"/>
                        <w:left w:val="none" w:sz="0" w:space="0" w:color="auto"/>
                        <w:bottom w:val="none" w:sz="0" w:space="0" w:color="auto"/>
                        <w:right w:val="none" w:sz="0" w:space="0" w:color="auto"/>
                      </w:divBdr>
                    </w:div>
                  </w:divsChild>
                </w:div>
                <w:div w:id="393435004">
                  <w:marLeft w:val="0"/>
                  <w:marRight w:val="0"/>
                  <w:marTop w:val="0"/>
                  <w:marBottom w:val="0"/>
                  <w:divBdr>
                    <w:top w:val="none" w:sz="0" w:space="0" w:color="auto"/>
                    <w:left w:val="none" w:sz="0" w:space="0" w:color="auto"/>
                    <w:bottom w:val="none" w:sz="0" w:space="0" w:color="auto"/>
                    <w:right w:val="none" w:sz="0" w:space="0" w:color="auto"/>
                  </w:divBdr>
                  <w:divsChild>
                    <w:div w:id="19558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3142">
          <w:marLeft w:val="0"/>
          <w:marRight w:val="0"/>
          <w:marTop w:val="0"/>
          <w:marBottom w:val="0"/>
          <w:divBdr>
            <w:top w:val="none" w:sz="0" w:space="0" w:color="auto"/>
            <w:left w:val="none" w:sz="0" w:space="0" w:color="auto"/>
            <w:bottom w:val="none" w:sz="0" w:space="0" w:color="auto"/>
            <w:right w:val="none" w:sz="0" w:space="0" w:color="auto"/>
          </w:divBdr>
          <w:divsChild>
            <w:div w:id="683627193">
              <w:marLeft w:val="0"/>
              <w:marRight w:val="0"/>
              <w:marTop w:val="0"/>
              <w:marBottom w:val="0"/>
              <w:divBdr>
                <w:top w:val="none" w:sz="0" w:space="0" w:color="auto"/>
                <w:left w:val="none" w:sz="0" w:space="0" w:color="auto"/>
                <w:bottom w:val="none" w:sz="0" w:space="0" w:color="auto"/>
                <w:right w:val="none" w:sz="0" w:space="0" w:color="auto"/>
              </w:divBdr>
            </w:div>
            <w:div w:id="977800321">
              <w:marLeft w:val="0"/>
              <w:marRight w:val="0"/>
              <w:marTop w:val="0"/>
              <w:marBottom w:val="0"/>
              <w:divBdr>
                <w:top w:val="none" w:sz="0" w:space="0" w:color="auto"/>
                <w:left w:val="none" w:sz="0" w:space="0" w:color="auto"/>
                <w:bottom w:val="none" w:sz="0" w:space="0" w:color="auto"/>
                <w:right w:val="none" w:sz="0" w:space="0" w:color="auto"/>
              </w:divBdr>
              <w:divsChild>
                <w:div w:id="997611431">
                  <w:marLeft w:val="0"/>
                  <w:marRight w:val="0"/>
                  <w:marTop w:val="0"/>
                  <w:marBottom w:val="0"/>
                  <w:divBdr>
                    <w:top w:val="none" w:sz="0" w:space="0" w:color="auto"/>
                    <w:left w:val="none" w:sz="0" w:space="0" w:color="auto"/>
                    <w:bottom w:val="none" w:sz="0" w:space="0" w:color="auto"/>
                    <w:right w:val="none" w:sz="0" w:space="0" w:color="auto"/>
                  </w:divBdr>
                  <w:divsChild>
                    <w:div w:id="533034654">
                      <w:marLeft w:val="0"/>
                      <w:marRight w:val="0"/>
                      <w:marTop w:val="0"/>
                      <w:marBottom w:val="0"/>
                      <w:divBdr>
                        <w:top w:val="none" w:sz="0" w:space="0" w:color="auto"/>
                        <w:left w:val="none" w:sz="0" w:space="0" w:color="auto"/>
                        <w:bottom w:val="none" w:sz="0" w:space="0" w:color="auto"/>
                        <w:right w:val="none" w:sz="0" w:space="0" w:color="auto"/>
                      </w:divBdr>
                    </w:div>
                  </w:divsChild>
                </w:div>
                <w:div w:id="1296908392">
                  <w:marLeft w:val="0"/>
                  <w:marRight w:val="0"/>
                  <w:marTop w:val="0"/>
                  <w:marBottom w:val="0"/>
                  <w:divBdr>
                    <w:top w:val="none" w:sz="0" w:space="0" w:color="auto"/>
                    <w:left w:val="none" w:sz="0" w:space="0" w:color="auto"/>
                    <w:bottom w:val="none" w:sz="0" w:space="0" w:color="auto"/>
                    <w:right w:val="none" w:sz="0" w:space="0" w:color="auto"/>
                  </w:divBdr>
                  <w:divsChild>
                    <w:div w:id="1405763280">
                      <w:marLeft w:val="0"/>
                      <w:marRight w:val="0"/>
                      <w:marTop w:val="0"/>
                      <w:marBottom w:val="0"/>
                      <w:divBdr>
                        <w:top w:val="none" w:sz="0" w:space="0" w:color="auto"/>
                        <w:left w:val="none" w:sz="0" w:space="0" w:color="auto"/>
                        <w:bottom w:val="none" w:sz="0" w:space="0" w:color="auto"/>
                        <w:right w:val="none" w:sz="0" w:space="0" w:color="auto"/>
                      </w:divBdr>
                    </w:div>
                  </w:divsChild>
                </w:div>
                <w:div w:id="1381902150">
                  <w:marLeft w:val="0"/>
                  <w:marRight w:val="0"/>
                  <w:marTop w:val="0"/>
                  <w:marBottom w:val="0"/>
                  <w:divBdr>
                    <w:top w:val="none" w:sz="0" w:space="0" w:color="auto"/>
                    <w:left w:val="none" w:sz="0" w:space="0" w:color="auto"/>
                    <w:bottom w:val="none" w:sz="0" w:space="0" w:color="auto"/>
                    <w:right w:val="none" w:sz="0" w:space="0" w:color="auto"/>
                  </w:divBdr>
                  <w:divsChild>
                    <w:div w:id="1677882498">
                      <w:marLeft w:val="0"/>
                      <w:marRight w:val="0"/>
                      <w:marTop w:val="0"/>
                      <w:marBottom w:val="0"/>
                      <w:divBdr>
                        <w:top w:val="none" w:sz="0" w:space="0" w:color="auto"/>
                        <w:left w:val="none" w:sz="0" w:space="0" w:color="auto"/>
                        <w:bottom w:val="none" w:sz="0" w:space="0" w:color="auto"/>
                        <w:right w:val="none" w:sz="0" w:space="0" w:color="auto"/>
                      </w:divBdr>
                    </w:div>
                  </w:divsChild>
                </w:div>
                <w:div w:id="1638680036">
                  <w:marLeft w:val="0"/>
                  <w:marRight w:val="0"/>
                  <w:marTop w:val="0"/>
                  <w:marBottom w:val="0"/>
                  <w:divBdr>
                    <w:top w:val="none" w:sz="0" w:space="0" w:color="auto"/>
                    <w:left w:val="none" w:sz="0" w:space="0" w:color="auto"/>
                    <w:bottom w:val="none" w:sz="0" w:space="0" w:color="auto"/>
                    <w:right w:val="none" w:sz="0" w:space="0" w:color="auto"/>
                  </w:divBdr>
                  <w:divsChild>
                    <w:div w:id="1319916172">
                      <w:marLeft w:val="0"/>
                      <w:marRight w:val="0"/>
                      <w:marTop w:val="0"/>
                      <w:marBottom w:val="0"/>
                      <w:divBdr>
                        <w:top w:val="none" w:sz="0" w:space="0" w:color="auto"/>
                        <w:left w:val="none" w:sz="0" w:space="0" w:color="auto"/>
                        <w:bottom w:val="none" w:sz="0" w:space="0" w:color="auto"/>
                        <w:right w:val="none" w:sz="0" w:space="0" w:color="auto"/>
                      </w:divBdr>
                    </w:div>
                  </w:divsChild>
                </w:div>
                <w:div w:id="428432060">
                  <w:marLeft w:val="0"/>
                  <w:marRight w:val="0"/>
                  <w:marTop w:val="0"/>
                  <w:marBottom w:val="0"/>
                  <w:divBdr>
                    <w:top w:val="none" w:sz="0" w:space="0" w:color="auto"/>
                    <w:left w:val="none" w:sz="0" w:space="0" w:color="auto"/>
                    <w:bottom w:val="none" w:sz="0" w:space="0" w:color="auto"/>
                    <w:right w:val="none" w:sz="0" w:space="0" w:color="auto"/>
                  </w:divBdr>
                  <w:divsChild>
                    <w:div w:id="1324549184">
                      <w:marLeft w:val="0"/>
                      <w:marRight w:val="0"/>
                      <w:marTop w:val="0"/>
                      <w:marBottom w:val="0"/>
                      <w:divBdr>
                        <w:top w:val="none" w:sz="0" w:space="0" w:color="auto"/>
                        <w:left w:val="none" w:sz="0" w:space="0" w:color="auto"/>
                        <w:bottom w:val="none" w:sz="0" w:space="0" w:color="auto"/>
                        <w:right w:val="none" w:sz="0" w:space="0" w:color="auto"/>
                      </w:divBdr>
                    </w:div>
                  </w:divsChild>
                </w:div>
                <w:div w:id="1542206038">
                  <w:marLeft w:val="0"/>
                  <w:marRight w:val="0"/>
                  <w:marTop w:val="0"/>
                  <w:marBottom w:val="0"/>
                  <w:divBdr>
                    <w:top w:val="none" w:sz="0" w:space="0" w:color="auto"/>
                    <w:left w:val="none" w:sz="0" w:space="0" w:color="auto"/>
                    <w:bottom w:val="none" w:sz="0" w:space="0" w:color="auto"/>
                    <w:right w:val="none" w:sz="0" w:space="0" w:color="auto"/>
                  </w:divBdr>
                  <w:divsChild>
                    <w:div w:id="190655150">
                      <w:marLeft w:val="0"/>
                      <w:marRight w:val="0"/>
                      <w:marTop w:val="0"/>
                      <w:marBottom w:val="0"/>
                      <w:divBdr>
                        <w:top w:val="none" w:sz="0" w:space="0" w:color="auto"/>
                        <w:left w:val="none" w:sz="0" w:space="0" w:color="auto"/>
                        <w:bottom w:val="none" w:sz="0" w:space="0" w:color="auto"/>
                        <w:right w:val="none" w:sz="0" w:space="0" w:color="auto"/>
                      </w:divBdr>
                    </w:div>
                  </w:divsChild>
                </w:div>
                <w:div w:id="61295468">
                  <w:marLeft w:val="0"/>
                  <w:marRight w:val="0"/>
                  <w:marTop w:val="0"/>
                  <w:marBottom w:val="0"/>
                  <w:divBdr>
                    <w:top w:val="none" w:sz="0" w:space="0" w:color="auto"/>
                    <w:left w:val="none" w:sz="0" w:space="0" w:color="auto"/>
                    <w:bottom w:val="none" w:sz="0" w:space="0" w:color="auto"/>
                    <w:right w:val="none" w:sz="0" w:space="0" w:color="auto"/>
                  </w:divBdr>
                  <w:divsChild>
                    <w:div w:id="889002459">
                      <w:marLeft w:val="0"/>
                      <w:marRight w:val="0"/>
                      <w:marTop w:val="0"/>
                      <w:marBottom w:val="0"/>
                      <w:divBdr>
                        <w:top w:val="none" w:sz="0" w:space="0" w:color="auto"/>
                        <w:left w:val="none" w:sz="0" w:space="0" w:color="auto"/>
                        <w:bottom w:val="none" w:sz="0" w:space="0" w:color="auto"/>
                        <w:right w:val="none" w:sz="0" w:space="0" w:color="auto"/>
                      </w:divBdr>
                    </w:div>
                  </w:divsChild>
                </w:div>
                <w:div w:id="1099520926">
                  <w:marLeft w:val="0"/>
                  <w:marRight w:val="0"/>
                  <w:marTop w:val="0"/>
                  <w:marBottom w:val="0"/>
                  <w:divBdr>
                    <w:top w:val="none" w:sz="0" w:space="0" w:color="auto"/>
                    <w:left w:val="none" w:sz="0" w:space="0" w:color="auto"/>
                    <w:bottom w:val="none" w:sz="0" w:space="0" w:color="auto"/>
                    <w:right w:val="none" w:sz="0" w:space="0" w:color="auto"/>
                  </w:divBdr>
                  <w:divsChild>
                    <w:div w:id="124127067">
                      <w:marLeft w:val="0"/>
                      <w:marRight w:val="0"/>
                      <w:marTop w:val="0"/>
                      <w:marBottom w:val="0"/>
                      <w:divBdr>
                        <w:top w:val="none" w:sz="0" w:space="0" w:color="auto"/>
                        <w:left w:val="none" w:sz="0" w:space="0" w:color="auto"/>
                        <w:bottom w:val="none" w:sz="0" w:space="0" w:color="auto"/>
                        <w:right w:val="none" w:sz="0" w:space="0" w:color="auto"/>
                      </w:divBdr>
                    </w:div>
                  </w:divsChild>
                </w:div>
                <w:div w:id="1294794841">
                  <w:marLeft w:val="0"/>
                  <w:marRight w:val="0"/>
                  <w:marTop w:val="0"/>
                  <w:marBottom w:val="0"/>
                  <w:divBdr>
                    <w:top w:val="none" w:sz="0" w:space="0" w:color="auto"/>
                    <w:left w:val="none" w:sz="0" w:space="0" w:color="auto"/>
                    <w:bottom w:val="none" w:sz="0" w:space="0" w:color="auto"/>
                    <w:right w:val="none" w:sz="0" w:space="0" w:color="auto"/>
                  </w:divBdr>
                  <w:divsChild>
                    <w:div w:id="1751655835">
                      <w:marLeft w:val="0"/>
                      <w:marRight w:val="0"/>
                      <w:marTop w:val="0"/>
                      <w:marBottom w:val="0"/>
                      <w:divBdr>
                        <w:top w:val="none" w:sz="0" w:space="0" w:color="auto"/>
                        <w:left w:val="none" w:sz="0" w:space="0" w:color="auto"/>
                        <w:bottom w:val="none" w:sz="0" w:space="0" w:color="auto"/>
                        <w:right w:val="none" w:sz="0" w:space="0" w:color="auto"/>
                      </w:divBdr>
                    </w:div>
                  </w:divsChild>
                </w:div>
                <w:div w:id="867715541">
                  <w:marLeft w:val="0"/>
                  <w:marRight w:val="0"/>
                  <w:marTop w:val="0"/>
                  <w:marBottom w:val="0"/>
                  <w:divBdr>
                    <w:top w:val="none" w:sz="0" w:space="0" w:color="auto"/>
                    <w:left w:val="none" w:sz="0" w:space="0" w:color="auto"/>
                    <w:bottom w:val="none" w:sz="0" w:space="0" w:color="auto"/>
                    <w:right w:val="none" w:sz="0" w:space="0" w:color="auto"/>
                  </w:divBdr>
                  <w:divsChild>
                    <w:div w:id="1618220648">
                      <w:marLeft w:val="0"/>
                      <w:marRight w:val="0"/>
                      <w:marTop w:val="0"/>
                      <w:marBottom w:val="0"/>
                      <w:divBdr>
                        <w:top w:val="none" w:sz="0" w:space="0" w:color="auto"/>
                        <w:left w:val="none" w:sz="0" w:space="0" w:color="auto"/>
                        <w:bottom w:val="none" w:sz="0" w:space="0" w:color="auto"/>
                        <w:right w:val="none" w:sz="0" w:space="0" w:color="auto"/>
                      </w:divBdr>
                    </w:div>
                  </w:divsChild>
                </w:div>
                <w:div w:id="1746756555">
                  <w:marLeft w:val="0"/>
                  <w:marRight w:val="0"/>
                  <w:marTop w:val="0"/>
                  <w:marBottom w:val="0"/>
                  <w:divBdr>
                    <w:top w:val="none" w:sz="0" w:space="0" w:color="auto"/>
                    <w:left w:val="none" w:sz="0" w:space="0" w:color="auto"/>
                    <w:bottom w:val="none" w:sz="0" w:space="0" w:color="auto"/>
                    <w:right w:val="none" w:sz="0" w:space="0" w:color="auto"/>
                  </w:divBdr>
                  <w:divsChild>
                    <w:div w:id="79638901">
                      <w:marLeft w:val="0"/>
                      <w:marRight w:val="0"/>
                      <w:marTop w:val="0"/>
                      <w:marBottom w:val="0"/>
                      <w:divBdr>
                        <w:top w:val="none" w:sz="0" w:space="0" w:color="auto"/>
                        <w:left w:val="none" w:sz="0" w:space="0" w:color="auto"/>
                        <w:bottom w:val="none" w:sz="0" w:space="0" w:color="auto"/>
                        <w:right w:val="none" w:sz="0" w:space="0" w:color="auto"/>
                      </w:divBdr>
                    </w:div>
                  </w:divsChild>
                </w:div>
                <w:div w:id="2076856083">
                  <w:marLeft w:val="0"/>
                  <w:marRight w:val="0"/>
                  <w:marTop w:val="0"/>
                  <w:marBottom w:val="0"/>
                  <w:divBdr>
                    <w:top w:val="none" w:sz="0" w:space="0" w:color="auto"/>
                    <w:left w:val="none" w:sz="0" w:space="0" w:color="auto"/>
                    <w:bottom w:val="none" w:sz="0" w:space="0" w:color="auto"/>
                    <w:right w:val="none" w:sz="0" w:space="0" w:color="auto"/>
                  </w:divBdr>
                  <w:divsChild>
                    <w:div w:id="320012485">
                      <w:marLeft w:val="0"/>
                      <w:marRight w:val="0"/>
                      <w:marTop w:val="0"/>
                      <w:marBottom w:val="0"/>
                      <w:divBdr>
                        <w:top w:val="none" w:sz="0" w:space="0" w:color="auto"/>
                        <w:left w:val="none" w:sz="0" w:space="0" w:color="auto"/>
                        <w:bottom w:val="none" w:sz="0" w:space="0" w:color="auto"/>
                        <w:right w:val="none" w:sz="0" w:space="0" w:color="auto"/>
                      </w:divBdr>
                    </w:div>
                  </w:divsChild>
                </w:div>
                <w:div w:id="2145847184">
                  <w:marLeft w:val="0"/>
                  <w:marRight w:val="0"/>
                  <w:marTop w:val="0"/>
                  <w:marBottom w:val="0"/>
                  <w:divBdr>
                    <w:top w:val="none" w:sz="0" w:space="0" w:color="auto"/>
                    <w:left w:val="none" w:sz="0" w:space="0" w:color="auto"/>
                    <w:bottom w:val="none" w:sz="0" w:space="0" w:color="auto"/>
                    <w:right w:val="none" w:sz="0" w:space="0" w:color="auto"/>
                  </w:divBdr>
                  <w:divsChild>
                    <w:div w:id="530263640">
                      <w:marLeft w:val="0"/>
                      <w:marRight w:val="0"/>
                      <w:marTop w:val="0"/>
                      <w:marBottom w:val="0"/>
                      <w:divBdr>
                        <w:top w:val="none" w:sz="0" w:space="0" w:color="auto"/>
                        <w:left w:val="none" w:sz="0" w:space="0" w:color="auto"/>
                        <w:bottom w:val="none" w:sz="0" w:space="0" w:color="auto"/>
                        <w:right w:val="none" w:sz="0" w:space="0" w:color="auto"/>
                      </w:divBdr>
                    </w:div>
                  </w:divsChild>
                </w:div>
                <w:div w:id="983436542">
                  <w:marLeft w:val="0"/>
                  <w:marRight w:val="0"/>
                  <w:marTop w:val="0"/>
                  <w:marBottom w:val="0"/>
                  <w:divBdr>
                    <w:top w:val="none" w:sz="0" w:space="0" w:color="auto"/>
                    <w:left w:val="none" w:sz="0" w:space="0" w:color="auto"/>
                    <w:bottom w:val="none" w:sz="0" w:space="0" w:color="auto"/>
                    <w:right w:val="none" w:sz="0" w:space="0" w:color="auto"/>
                  </w:divBdr>
                  <w:divsChild>
                    <w:div w:id="8415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41802">
          <w:marLeft w:val="0"/>
          <w:marRight w:val="0"/>
          <w:marTop w:val="0"/>
          <w:marBottom w:val="0"/>
          <w:divBdr>
            <w:top w:val="none" w:sz="0" w:space="0" w:color="auto"/>
            <w:left w:val="none" w:sz="0" w:space="0" w:color="auto"/>
            <w:bottom w:val="none" w:sz="0" w:space="0" w:color="auto"/>
            <w:right w:val="none" w:sz="0" w:space="0" w:color="auto"/>
          </w:divBdr>
          <w:divsChild>
            <w:div w:id="671444865">
              <w:marLeft w:val="0"/>
              <w:marRight w:val="0"/>
              <w:marTop w:val="0"/>
              <w:marBottom w:val="0"/>
              <w:divBdr>
                <w:top w:val="none" w:sz="0" w:space="0" w:color="auto"/>
                <w:left w:val="none" w:sz="0" w:space="0" w:color="auto"/>
                <w:bottom w:val="none" w:sz="0" w:space="0" w:color="auto"/>
                <w:right w:val="none" w:sz="0" w:space="0" w:color="auto"/>
              </w:divBdr>
            </w:div>
            <w:div w:id="1908029611">
              <w:marLeft w:val="0"/>
              <w:marRight w:val="0"/>
              <w:marTop w:val="0"/>
              <w:marBottom w:val="0"/>
              <w:divBdr>
                <w:top w:val="none" w:sz="0" w:space="0" w:color="auto"/>
                <w:left w:val="none" w:sz="0" w:space="0" w:color="auto"/>
                <w:bottom w:val="none" w:sz="0" w:space="0" w:color="auto"/>
                <w:right w:val="none" w:sz="0" w:space="0" w:color="auto"/>
              </w:divBdr>
              <w:divsChild>
                <w:div w:id="304816893">
                  <w:marLeft w:val="0"/>
                  <w:marRight w:val="0"/>
                  <w:marTop w:val="0"/>
                  <w:marBottom w:val="0"/>
                  <w:divBdr>
                    <w:top w:val="none" w:sz="0" w:space="0" w:color="auto"/>
                    <w:left w:val="none" w:sz="0" w:space="0" w:color="auto"/>
                    <w:bottom w:val="none" w:sz="0" w:space="0" w:color="auto"/>
                    <w:right w:val="none" w:sz="0" w:space="0" w:color="auto"/>
                  </w:divBdr>
                  <w:divsChild>
                    <w:div w:id="1175804378">
                      <w:marLeft w:val="0"/>
                      <w:marRight w:val="0"/>
                      <w:marTop w:val="0"/>
                      <w:marBottom w:val="0"/>
                      <w:divBdr>
                        <w:top w:val="none" w:sz="0" w:space="0" w:color="auto"/>
                        <w:left w:val="none" w:sz="0" w:space="0" w:color="auto"/>
                        <w:bottom w:val="none" w:sz="0" w:space="0" w:color="auto"/>
                        <w:right w:val="none" w:sz="0" w:space="0" w:color="auto"/>
                      </w:divBdr>
                    </w:div>
                  </w:divsChild>
                </w:div>
                <w:div w:id="2017264614">
                  <w:marLeft w:val="0"/>
                  <w:marRight w:val="0"/>
                  <w:marTop w:val="0"/>
                  <w:marBottom w:val="0"/>
                  <w:divBdr>
                    <w:top w:val="none" w:sz="0" w:space="0" w:color="auto"/>
                    <w:left w:val="none" w:sz="0" w:space="0" w:color="auto"/>
                    <w:bottom w:val="none" w:sz="0" w:space="0" w:color="auto"/>
                    <w:right w:val="none" w:sz="0" w:space="0" w:color="auto"/>
                  </w:divBdr>
                  <w:divsChild>
                    <w:div w:id="1526751932">
                      <w:marLeft w:val="0"/>
                      <w:marRight w:val="0"/>
                      <w:marTop w:val="0"/>
                      <w:marBottom w:val="0"/>
                      <w:divBdr>
                        <w:top w:val="none" w:sz="0" w:space="0" w:color="auto"/>
                        <w:left w:val="none" w:sz="0" w:space="0" w:color="auto"/>
                        <w:bottom w:val="none" w:sz="0" w:space="0" w:color="auto"/>
                        <w:right w:val="none" w:sz="0" w:space="0" w:color="auto"/>
                      </w:divBdr>
                    </w:div>
                  </w:divsChild>
                </w:div>
                <w:div w:id="446579736">
                  <w:marLeft w:val="0"/>
                  <w:marRight w:val="0"/>
                  <w:marTop w:val="0"/>
                  <w:marBottom w:val="0"/>
                  <w:divBdr>
                    <w:top w:val="none" w:sz="0" w:space="0" w:color="auto"/>
                    <w:left w:val="none" w:sz="0" w:space="0" w:color="auto"/>
                    <w:bottom w:val="none" w:sz="0" w:space="0" w:color="auto"/>
                    <w:right w:val="none" w:sz="0" w:space="0" w:color="auto"/>
                  </w:divBdr>
                  <w:divsChild>
                    <w:div w:id="308557151">
                      <w:marLeft w:val="0"/>
                      <w:marRight w:val="0"/>
                      <w:marTop w:val="0"/>
                      <w:marBottom w:val="0"/>
                      <w:divBdr>
                        <w:top w:val="none" w:sz="0" w:space="0" w:color="auto"/>
                        <w:left w:val="none" w:sz="0" w:space="0" w:color="auto"/>
                        <w:bottom w:val="none" w:sz="0" w:space="0" w:color="auto"/>
                        <w:right w:val="none" w:sz="0" w:space="0" w:color="auto"/>
                      </w:divBdr>
                    </w:div>
                  </w:divsChild>
                </w:div>
                <w:div w:id="698703768">
                  <w:marLeft w:val="0"/>
                  <w:marRight w:val="0"/>
                  <w:marTop w:val="0"/>
                  <w:marBottom w:val="0"/>
                  <w:divBdr>
                    <w:top w:val="none" w:sz="0" w:space="0" w:color="auto"/>
                    <w:left w:val="none" w:sz="0" w:space="0" w:color="auto"/>
                    <w:bottom w:val="none" w:sz="0" w:space="0" w:color="auto"/>
                    <w:right w:val="none" w:sz="0" w:space="0" w:color="auto"/>
                  </w:divBdr>
                  <w:divsChild>
                    <w:div w:id="1615675921">
                      <w:marLeft w:val="0"/>
                      <w:marRight w:val="0"/>
                      <w:marTop w:val="0"/>
                      <w:marBottom w:val="0"/>
                      <w:divBdr>
                        <w:top w:val="none" w:sz="0" w:space="0" w:color="auto"/>
                        <w:left w:val="none" w:sz="0" w:space="0" w:color="auto"/>
                        <w:bottom w:val="none" w:sz="0" w:space="0" w:color="auto"/>
                        <w:right w:val="none" w:sz="0" w:space="0" w:color="auto"/>
                      </w:divBdr>
                    </w:div>
                  </w:divsChild>
                </w:div>
                <w:div w:id="1196575268">
                  <w:marLeft w:val="0"/>
                  <w:marRight w:val="0"/>
                  <w:marTop w:val="0"/>
                  <w:marBottom w:val="0"/>
                  <w:divBdr>
                    <w:top w:val="none" w:sz="0" w:space="0" w:color="auto"/>
                    <w:left w:val="none" w:sz="0" w:space="0" w:color="auto"/>
                    <w:bottom w:val="none" w:sz="0" w:space="0" w:color="auto"/>
                    <w:right w:val="none" w:sz="0" w:space="0" w:color="auto"/>
                  </w:divBdr>
                  <w:divsChild>
                    <w:div w:id="1957172951">
                      <w:marLeft w:val="0"/>
                      <w:marRight w:val="0"/>
                      <w:marTop w:val="0"/>
                      <w:marBottom w:val="0"/>
                      <w:divBdr>
                        <w:top w:val="none" w:sz="0" w:space="0" w:color="auto"/>
                        <w:left w:val="none" w:sz="0" w:space="0" w:color="auto"/>
                        <w:bottom w:val="none" w:sz="0" w:space="0" w:color="auto"/>
                        <w:right w:val="none" w:sz="0" w:space="0" w:color="auto"/>
                      </w:divBdr>
                    </w:div>
                  </w:divsChild>
                </w:div>
                <w:div w:id="1710833896">
                  <w:marLeft w:val="0"/>
                  <w:marRight w:val="0"/>
                  <w:marTop w:val="0"/>
                  <w:marBottom w:val="0"/>
                  <w:divBdr>
                    <w:top w:val="none" w:sz="0" w:space="0" w:color="auto"/>
                    <w:left w:val="none" w:sz="0" w:space="0" w:color="auto"/>
                    <w:bottom w:val="none" w:sz="0" w:space="0" w:color="auto"/>
                    <w:right w:val="none" w:sz="0" w:space="0" w:color="auto"/>
                  </w:divBdr>
                  <w:divsChild>
                    <w:div w:id="1637106835">
                      <w:marLeft w:val="0"/>
                      <w:marRight w:val="0"/>
                      <w:marTop w:val="0"/>
                      <w:marBottom w:val="0"/>
                      <w:divBdr>
                        <w:top w:val="none" w:sz="0" w:space="0" w:color="auto"/>
                        <w:left w:val="none" w:sz="0" w:space="0" w:color="auto"/>
                        <w:bottom w:val="none" w:sz="0" w:space="0" w:color="auto"/>
                        <w:right w:val="none" w:sz="0" w:space="0" w:color="auto"/>
                      </w:divBdr>
                    </w:div>
                  </w:divsChild>
                </w:div>
                <w:div w:id="982999470">
                  <w:marLeft w:val="0"/>
                  <w:marRight w:val="0"/>
                  <w:marTop w:val="0"/>
                  <w:marBottom w:val="0"/>
                  <w:divBdr>
                    <w:top w:val="none" w:sz="0" w:space="0" w:color="auto"/>
                    <w:left w:val="none" w:sz="0" w:space="0" w:color="auto"/>
                    <w:bottom w:val="none" w:sz="0" w:space="0" w:color="auto"/>
                    <w:right w:val="none" w:sz="0" w:space="0" w:color="auto"/>
                  </w:divBdr>
                  <w:divsChild>
                    <w:div w:id="265584046">
                      <w:marLeft w:val="0"/>
                      <w:marRight w:val="0"/>
                      <w:marTop w:val="0"/>
                      <w:marBottom w:val="0"/>
                      <w:divBdr>
                        <w:top w:val="none" w:sz="0" w:space="0" w:color="auto"/>
                        <w:left w:val="none" w:sz="0" w:space="0" w:color="auto"/>
                        <w:bottom w:val="none" w:sz="0" w:space="0" w:color="auto"/>
                        <w:right w:val="none" w:sz="0" w:space="0" w:color="auto"/>
                      </w:divBdr>
                    </w:div>
                  </w:divsChild>
                </w:div>
                <w:div w:id="370036075">
                  <w:marLeft w:val="0"/>
                  <w:marRight w:val="0"/>
                  <w:marTop w:val="0"/>
                  <w:marBottom w:val="0"/>
                  <w:divBdr>
                    <w:top w:val="none" w:sz="0" w:space="0" w:color="auto"/>
                    <w:left w:val="none" w:sz="0" w:space="0" w:color="auto"/>
                    <w:bottom w:val="none" w:sz="0" w:space="0" w:color="auto"/>
                    <w:right w:val="none" w:sz="0" w:space="0" w:color="auto"/>
                  </w:divBdr>
                  <w:divsChild>
                    <w:div w:id="2006661471">
                      <w:marLeft w:val="0"/>
                      <w:marRight w:val="0"/>
                      <w:marTop w:val="0"/>
                      <w:marBottom w:val="0"/>
                      <w:divBdr>
                        <w:top w:val="none" w:sz="0" w:space="0" w:color="auto"/>
                        <w:left w:val="none" w:sz="0" w:space="0" w:color="auto"/>
                        <w:bottom w:val="none" w:sz="0" w:space="0" w:color="auto"/>
                        <w:right w:val="none" w:sz="0" w:space="0" w:color="auto"/>
                      </w:divBdr>
                    </w:div>
                  </w:divsChild>
                </w:div>
                <w:div w:id="820848332">
                  <w:marLeft w:val="0"/>
                  <w:marRight w:val="0"/>
                  <w:marTop w:val="0"/>
                  <w:marBottom w:val="0"/>
                  <w:divBdr>
                    <w:top w:val="none" w:sz="0" w:space="0" w:color="auto"/>
                    <w:left w:val="none" w:sz="0" w:space="0" w:color="auto"/>
                    <w:bottom w:val="none" w:sz="0" w:space="0" w:color="auto"/>
                    <w:right w:val="none" w:sz="0" w:space="0" w:color="auto"/>
                  </w:divBdr>
                  <w:divsChild>
                    <w:div w:id="785588931">
                      <w:marLeft w:val="0"/>
                      <w:marRight w:val="0"/>
                      <w:marTop w:val="0"/>
                      <w:marBottom w:val="0"/>
                      <w:divBdr>
                        <w:top w:val="none" w:sz="0" w:space="0" w:color="auto"/>
                        <w:left w:val="none" w:sz="0" w:space="0" w:color="auto"/>
                        <w:bottom w:val="none" w:sz="0" w:space="0" w:color="auto"/>
                        <w:right w:val="none" w:sz="0" w:space="0" w:color="auto"/>
                      </w:divBdr>
                    </w:div>
                  </w:divsChild>
                </w:div>
                <w:div w:id="272978646">
                  <w:marLeft w:val="0"/>
                  <w:marRight w:val="0"/>
                  <w:marTop w:val="0"/>
                  <w:marBottom w:val="0"/>
                  <w:divBdr>
                    <w:top w:val="none" w:sz="0" w:space="0" w:color="auto"/>
                    <w:left w:val="none" w:sz="0" w:space="0" w:color="auto"/>
                    <w:bottom w:val="none" w:sz="0" w:space="0" w:color="auto"/>
                    <w:right w:val="none" w:sz="0" w:space="0" w:color="auto"/>
                  </w:divBdr>
                  <w:divsChild>
                    <w:div w:id="47845921">
                      <w:marLeft w:val="0"/>
                      <w:marRight w:val="0"/>
                      <w:marTop w:val="0"/>
                      <w:marBottom w:val="0"/>
                      <w:divBdr>
                        <w:top w:val="none" w:sz="0" w:space="0" w:color="auto"/>
                        <w:left w:val="none" w:sz="0" w:space="0" w:color="auto"/>
                        <w:bottom w:val="none" w:sz="0" w:space="0" w:color="auto"/>
                        <w:right w:val="none" w:sz="0" w:space="0" w:color="auto"/>
                      </w:divBdr>
                    </w:div>
                  </w:divsChild>
                </w:div>
                <w:div w:id="894589214">
                  <w:marLeft w:val="0"/>
                  <w:marRight w:val="0"/>
                  <w:marTop w:val="0"/>
                  <w:marBottom w:val="0"/>
                  <w:divBdr>
                    <w:top w:val="none" w:sz="0" w:space="0" w:color="auto"/>
                    <w:left w:val="none" w:sz="0" w:space="0" w:color="auto"/>
                    <w:bottom w:val="none" w:sz="0" w:space="0" w:color="auto"/>
                    <w:right w:val="none" w:sz="0" w:space="0" w:color="auto"/>
                  </w:divBdr>
                  <w:divsChild>
                    <w:div w:id="71046750">
                      <w:marLeft w:val="0"/>
                      <w:marRight w:val="0"/>
                      <w:marTop w:val="0"/>
                      <w:marBottom w:val="0"/>
                      <w:divBdr>
                        <w:top w:val="none" w:sz="0" w:space="0" w:color="auto"/>
                        <w:left w:val="none" w:sz="0" w:space="0" w:color="auto"/>
                        <w:bottom w:val="none" w:sz="0" w:space="0" w:color="auto"/>
                        <w:right w:val="none" w:sz="0" w:space="0" w:color="auto"/>
                      </w:divBdr>
                    </w:div>
                  </w:divsChild>
                </w:div>
                <w:div w:id="1732117461">
                  <w:marLeft w:val="0"/>
                  <w:marRight w:val="0"/>
                  <w:marTop w:val="0"/>
                  <w:marBottom w:val="0"/>
                  <w:divBdr>
                    <w:top w:val="none" w:sz="0" w:space="0" w:color="auto"/>
                    <w:left w:val="none" w:sz="0" w:space="0" w:color="auto"/>
                    <w:bottom w:val="none" w:sz="0" w:space="0" w:color="auto"/>
                    <w:right w:val="none" w:sz="0" w:space="0" w:color="auto"/>
                  </w:divBdr>
                  <w:divsChild>
                    <w:div w:id="65420782">
                      <w:marLeft w:val="0"/>
                      <w:marRight w:val="0"/>
                      <w:marTop w:val="0"/>
                      <w:marBottom w:val="0"/>
                      <w:divBdr>
                        <w:top w:val="none" w:sz="0" w:space="0" w:color="auto"/>
                        <w:left w:val="none" w:sz="0" w:space="0" w:color="auto"/>
                        <w:bottom w:val="none" w:sz="0" w:space="0" w:color="auto"/>
                        <w:right w:val="none" w:sz="0" w:space="0" w:color="auto"/>
                      </w:divBdr>
                    </w:div>
                  </w:divsChild>
                </w:div>
                <w:div w:id="1659378903">
                  <w:marLeft w:val="0"/>
                  <w:marRight w:val="0"/>
                  <w:marTop w:val="0"/>
                  <w:marBottom w:val="0"/>
                  <w:divBdr>
                    <w:top w:val="none" w:sz="0" w:space="0" w:color="auto"/>
                    <w:left w:val="none" w:sz="0" w:space="0" w:color="auto"/>
                    <w:bottom w:val="none" w:sz="0" w:space="0" w:color="auto"/>
                    <w:right w:val="none" w:sz="0" w:space="0" w:color="auto"/>
                  </w:divBdr>
                  <w:divsChild>
                    <w:div w:id="338628912">
                      <w:marLeft w:val="0"/>
                      <w:marRight w:val="0"/>
                      <w:marTop w:val="0"/>
                      <w:marBottom w:val="0"/>
                      <w:divBdr>
                        <w:top w:val="none" w:sz="0" w:space="0" w:color="auto"/>
                        <w:left w:val="none" w:sz="0" w:space="0" w:color="auto"/>
                        <w:bottom w:val="none" w:sz="0" w:space="0" w:color="auto"/>
                        <w:right w:val="none" w:sz="0" w:space="0" w:color="auto"/>
                      </w:divBdr>
                    </w:div>
                  </w:divsChild>
                </w:div>
                <w:div w:id="430274097">
                  <w:marLeft w:val="0"/>
                  <w:marRight w:val="0"/>
                  <w:marTop w:val="0"/>
                  <w:marBottom w:val="0"/>
                  <w:divBdr>
                    <w:top w:val="none" w:sz="0" w:space="0" w:color="auto"/>
                    <w:left w:val="none" w:sz="0" w:space="0" w:color="auto"/>
                    <w:bottom w:val="none" w:sz="0" w:space="0" w:color="auto"/>
                    <w:right w:val="none" w:sz="0" w:space="0" w:color="auto"/>
                  </w:divBdr>
                  <w:divsChild>
                    <w:div w:id="2049140450">
                      <w:marLeft w:val="0"/>
                      <w:marRight w:val="0"/>
                      <w:marTop w:val="0"/>
                      <w:marBottom w:val="0"/>
                      <w:divBdr>
                        <w:top w:val="none" w:sz="0" w:space="0" w:color="auto"/>
                        <w:left w:val="none" w:sz="0" w:space="0" w:color="auto"/>
                        <w:bottom w:val="none" w:sz="0" w:space="0" w:color="auto"/>
                        <w:right w:val="none" w:sz="0" w:space="0" w:color="auto"/>
                      </w:divBdr>
                    </w:div>
                  </w:divsChild>
                </w:div>
                <w:div w:id="416365028">
                  <w:marLeft w:val="0"/>
                  <w:marRight w:val="0"/>
                  <w:marTop w:val="0"/>
                  <w:marBottom w:val="0"/>
                  <w:divBdr>
                    <w:top w:val="none" w:sz="0" w:space="0" w:color="auto"/>
                    <w:left w:val="none" w:sz="0" w:space="0" w:color="auto"/>
                    <w:bottom w:val="none" w:sz="0" w:space="0" w:color="auto"/>
                    <w:right w:val="none" w:sz="0" w:space="0" w:color="auto"/>
                  </w:divBdr>
                  <w:divsChild>
                    <w:div w:id="1647395708">
                      <w:marLeft w:val="0"/>
                      <w:marRight w:val="0"/>
                      <w:marTop w:val="0"/>
                      <w:marBottom w:val="0"/>
                      <w:divBdr>
                        <w:top w:val="none" w:sz="0" w:space="0" w:color="auto"/>
                        <w:left w:val="none" w:sz="0" w:space="0" w:color="auto"/>
                        <w:bottom w:val="none" w:sz="0" w:space="0" w:color="auto"/>
                        <w:right w:val="none" w:sz="0" w:space="0" w:color="auto"/>
                      </w:divBdr>
                    </w:div>
                  </w:divsChild>
                </w:div>
                <w:div w:id="359555129">
                  <w:marLeft w:val="0"/>
                  <w:marRight w:val="0"/>
                  <w:marTop w:val="0"/>
                  <w:marBottom w:val="0"/>
                  <w:divBdr>
                    <w:top w:val="none" w:sz="0" w:space="0" w:color="auto"/>
                    <w:left w:val="none" w:sz="0" w:space="0" w:color="auto"/>
                    <w:bottom w:val="none" w:sz="0" w:space="0" w:color="auto"/>
                    <w:right w:val="none" w:sz="0" w:space="0" w:color="auto"/>
                  </w:divBdr>
                  <w:divsChild>
                    <w:div w:id="18569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2204">
      <w:bodyDiv w:val="1"/>
      <w:marLeft w:val="0"/>
      <w:marRight w:val="0"/>
      <w:marTop w:val="0"/>
      <w:marBottom w:val="0"/>
      <w:divBdr>
        <w:top w:val="none" w:sz="0" w:space="0" w:color="auto"/>
        <w:left w:val="none" w:sz="0" w:space="0" w:color="auto"/>
        <w:bottom w:val="none" w:sz="0" w:space="0" w:color="auto"/>
        <w:right w:val="none" w:sz="0" w:space="0" w:color="auto"/>
      </w:divBdr>
    </w:div>
    <w:div w:id="18009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3438</Words>
  <Characters>19600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111</cp:lastModifiedBy>
  <cp:revision>4</cp:revision>
  <dcterms:created xsi:type="dcterms:W3CDTF">2023-08-30T08:24:00Z</dcterms:created>
  <dcterms:modified xsi:type="dcterms:W3CDTF">2023-08-31T08:10:00Z</dcterms:modified>
</cp:coreProperties>
</file>